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F5EB" w14:textId="0B8E7CD1" w:rsidR="00591558" w:rsidRDefault="00846BB4" w:rsidP="00FF7FD7">
      <w:pPr>
        <w:pStyle w:val="NoSpacing"/>
        <w:jc w:val="center"/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b/>
          <w:bCs/>
          <w:color w:val="002060"/>
          <w:sz w:val="24"/>
          <w:szCs w:val="24"/>
        </w:rPr>
        <w:t>Shtyhet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5817B4">
        <w:rPr>
          <w:b/>
          <w:bCs/>
          <w:color w:val="002060"/>
          <w:sz w:val="24"/>
          <w:szCs w:val="24"/>
        </w:rPr>
        <w:t>t</w:t>
      </w:r>
      <w:r w:rsidR="00EB3AD5" w:rsidRPr="005817B4">
        <w:rPr>
          <w:b/>
          <w:bCs/>
          <w:color w:val="002060"/>
          <w:sz w:val="24"/>
          <w:szCs w:val="24"/>
        </w:rPr>
        <w:t>hirrja</w:t>
      </w:r>
      <w:proofErr w:type="spellEnd"/>
      <w:r w:rsidR="00EB3AD5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="00EB3AD5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5817B4">
        <w:rPr>
          <w:b/>
          <w:bCs/>
          <w:color w:val="002060"/>
          <w:sz w:val="24"/>
          <w:szCs w:val="24"/>
        </w:rPr>
        <w:t>mobilitet</w:t>
      </w:r>
      <w:r w:rsidR="007456B1" w:rsidRPr="005817B4">
        <w:rPr>
          <w:b/>
          <w:bCs/>
          <w:color w:val="002060"/>
          <w:sz w:val="24"/>
          <w:szCs w:val="24"/>
        </w:rPr>
        <w:t>e</w:t>
      </w:r>
      <w:proofErr w:type="spellEnd"/>
      <w:r w:rsidR="00EB3AD5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5817B4">
        <w:rPr>
          <w:b/>
          <w:bCs/>
          <w:color w:val="002060"/>
          <w:sz w:val="24"/>
          <w:szCs w:val="24"/>
        </w:rPr>
        <w:t>st</w:t>
      </w:r>
      <w:r w:rsidR="000A6F5A" w:rsidRPr="005817B4">
        <w:rPr>
          <w:b/>
          <w:bCs/>
          <w:color w:val="002060"/>
          <w:sz w:val="24"/>
          <w:szCs w:val="24"/>
        </w:rPr>
        <w:t>udent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r w:rsidR="000A6F5A" w:rsidRPr="005817B4">
        <w:rPr>
          <w:b/>
          <w:bCs/>
          <w:color w:val="002060"/>
          <w:sz w:val="24"/>
          <w:szCs w:val="24"/>
        </w:rPr>
        <w:t>sh</w:t>
      </w:r>
      <w:proofErr w:type="spellEnd"/>
      <w:r w:rsidR="0037396D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7396D">
        <w:rPr>
          <w:b/>
          <w:bCs/>
          <w:color w:val="002060"/>
          <w:sz w:val="24"/>
          <w:szCs w:val="24"/>
        </w:rPr>
        <w:t>dhe</w:t>
      </w:r>
      <w:proofErr w:type="spellEnd"/>
      <w:r w:rsidR="0037396D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7396D">
        <w:rPr>
          <w:b/>
          <w:bCs/>
          <w:color w:val="002060"/>
          <w:sz w:val="24"/>
          <w:szCs w:val="24"/>
        </w:rPr>
        <w:t>stafi</w:t>
      </w:r>
      <w:proofErr w:type="spellEnd"/>
      <w:r w:rsidR="000A6F5A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EB3AD5" w:rsidRPr="005817B4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="00EB3AD5" w:rsidRPr="005817B4">
        <w:rPr>
          <w:b/>
          <w:bCs/>
          <w:color w:val="002060"/>
          <w:sz w:val="24"/>
          <w:szCs w:val="24"/>
        </w:rPr>
        <w:t>së</w:t>
      </w:r>
      <w:proofErr w:type="spellEnd"/>
      <w:r w:rsidR="00EB3AD5" w:rsidRPr="005817B4">
        <w:rPr>
          <w:b/>
          <w:bCs/>
          <w:color w:val="002060"/>
          <w:sz w:val="24"/>
          <w:szCs w:val="24"/>
        </w:rPr>
        <w:t>,</w:t>
      </w:r>
      <w:r w:rsidR="006E65A5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semestrin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FF7FD7">
        <w:rPr>
          <w:b/>
          <w:bCs/>
          <w:color w:val="002060"/>
          <w:sz w:val="24"/>
          <w:szCs w:val="24"/>
        </w:rPr>
        <w:t>par</w:t>
      </w:r>
      <w:r w:rsidR="00F64575">
        <w:rPr>
          <w:b/>
          <w:bCs/>
          <w:color w:val="002060"/>
          <w:sz w:val="24"/>
          <w:szCs w:val="24"/>
        </w:rPr>
        <w:t>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vitit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akademik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FF7FD7">
        <w:rPr>
          <w:b/>
          <w:bCs/>
          <w:color w:val="002060"/>
          <w:sz w:val="24"/>
          <w:szCs w:val="24"/>
        </w:rPr>
        <w:t>5</w:t>
      </w:r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r w:rsidR="006E65A5">
        <w:rPr>
          <w:b/>
          <w:bCs/>
          <w:color w:val="002060"/>
          <w:sz w:val="24"/>
          <w:szCs w:val="24"/>
        </w:rPr>
        <w:t>–</w:t>
      </w:r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FF7FD7">
        <w:rPr>
          <w:b/>
          <w:bCs/>
          <w:color w:val="002060"/>
          <w:sz w:val="24"/>
          <w:szCs w:val="24"/>
        </w:rPr>
        <w:t>6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="00EB3AD5"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="00EB3AD5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Erasmus+ KA107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="00671869"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="00671869" w:rsidRPr="005817B4">
        <w:rPr>
          <w:b/>
          <w:bCs/>
          <w:color w:val="002060"/>
          <w:sz w:val="24"/>
          <w:szCs w:val="24"/>
        </w:rPr>
        <w:t xml:space="preserve"> </w:t>
      </w:r>
      <w:bookmarkStart w:id="0" w:name="_Hlk199919272"/>
      <w:r w:rsidR="00FF7FD7" w:rsidRPr="00FF7FD7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Universidad de Oviedo</w:t>
      </w:r>
    </w:p>
    <w:bookmarkEnd w:id="0"/>
    <w:p w14:paraId="78DABE26" w14:textId="77777777" w:rsidR="00FF7FD7" w:rsidRPr="00576E5B" w:rsidRDefault="00FF7FD7" w:rsidP="00FF7FD7">
      <w:pPr>
        <w:pStyle w:val="NoSpacing"/>
        <w:jc w:val="center"/>
        <w:rPr>
          <w:sz w:val="24"/>
          <w:szCs w:val="24"/>
        </w:rPr>
      </w:pPr>
    </w:p>
    <w:p w14:paraId="4E250A31" w14:textId="4738CEE0" w:rsidR="00591558" w:rsidRPr="005817B4" w:rsidRDefault="00591558" w:rsidP="00AB691F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5817B4">
        <w:t>kuadër</w:t>
      </w:r>
      <w:proofErr w:type="spellEnd"/>
      <w:r w:rsidRPr="005817B4">
        <w:t xml:space="preserve"> </w:t>
      </w:r>
      <w:proofErr w:type="spellStart"/>
      <w:r w:rsidR="00253EA4" w:rsidRPr="005817B4">
        <w:t>bashkëpunimit</w:t>
      </w:r>
      <w:proofErr w:type="spellEnd"/>
      <w:r w:rsidR="00253EA4" w:rsidRPr="005817B4">
        <w:t xml:space="preserve"> midis </w:t>
      </w:r>
      <w:proofErr w:type="spellStart"/>
      <w:r w:rsidR="00253EA4" w:rsidRPr="005817B4">
        <w:t>Universitetit</w:t>
      </w:r>
      <w:proofErr w:type="spellEnd"/>
      <w:r w:rsidR="00253EA4" w:rsidRPr="005817B4">
        <w:t xml:space="preserve"> </w:t>
      </w:r>
      <w:proofErr w:type="spellStart"/>
      <w:r w:rsidR="00253EA4" w:rsidRPr="005817B4">
        <w:t>Politeknik</w:t>
      </w:r>
      <w:proofErr w:type="spellEnd"/>
      <w:r w:rsidR="00253EA4" w:rsidRPr="005817B4">
        <w:t xml:space="preserve"> </w:t>
      </w:r>
      <w:proofErr w:type="spellStart"/>
      <w:r w:rsidR="00253EA4" w:rsidRPr="005817B4">
        <w:t>të</w:t>
      </w:r>
      <w:proofErr w:type="spellEnd"/>
      <w:r w:rsidR="00253EA4" w:rsidRPr="005817B4">
        <w:t xml:space="preserve"> </w:t>
      </w:r>
      <w:proofErr w:type="spellStart"/>
      <w:r w:rsidR="00253EA4" w:rsidRPr="005817B4">
        <w:t>Tiranës</w:t>
      </w:r>
      <w:proofErr w:type="spellEnd"/>
      <w:r w:rsidR="00253EA4" w:rsidRPr="005817B4">
        <w:t xml:space="preserve"> </w:t>
      </w:r>
      <w:proofErr w:type="spellStart"/>
      <w:r w:rsidR="00253EA4" w:rsidRPr="005817B4">
        <w:t>dhe</w:t>
      </w:r>
      <w:proofErr w:type="spellEnd"/>
      <w:r w:rsidR="00253EA4"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 xml:space="preserve">University of </w:t>
      </w:r>
      <w:r w:rsidR="00FF7FD7">
        <w:rPr>
          <w:bdr w:val="none" w:sz="0" w:space="0" w:color="auto" w:frame="1"/>
          <w:shd w:val="clear" w:color="auto" w:fill="FFFFFF"/>
        </w:rPr>
        <w:t>Oviedo</w:t>
      </w:r>
      <w:r w:rsidR="000A1537" w:rsidRPr="005817B4">
        <w:rPr>
          <w:color w:val="201F1E"/>
          <w:shd w:val="clear" w:color="auto" w:fill="FFFFFF"/>
        </w:rPr>
        <w:t xml:space="preserve">, </w:t>
      </w:r>
      <w:proofErr w:type="spellStart"/>
      <w:r w:rsidR="0037396D">
        <w:rPr>
          <w:color w:val="201F1E"/>
          <w:shd w:val="clear" w:color="auto" w:fill="FFFFFF"/>
        </w:rPr>
        <w:t>shtyhet</w:t>
      </w:r>
      <w:proofErr w:type="spellEnd"/>
      <w:r w:rsidR="0037396D">
        <w:rPr>
          <w:color w:val="201F1E"/>
          <w:shd w:val="clear" w:color="auto" w:fill="FFFFFF"/>
        </w:rPr>
        <w:t xml:space="preserve"> </w:t>
      </w:r>
      <w:proofErr w:type="spellStart"/>
      <w:r w:rsidRPr="005817B4">
        <w:t>thirrja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Pr="005817B4">
        <w:t>mobilitet</w:t>
      </w:r>
      <w:r w:rsidR="007456B1" w:rsidRPr="005817B4">
        <w:t>e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="00FF7FD7">
        <w:t>student</w:t>
      </w:r>
      <w:r w:rsidR="0037396D">
        <w:t>ë</w:t>
      </w:r>
      <w:proofErr w:type="spellEnd"/>
      <w:r w:rsidR="00FF7FD7">
        <w:t xml:space="preserve"> </w:t>
      </w:r>
      <w:proofErr w:type="spellStart"/>
      <w:r w:rsidR="00FF7FD7">
        <w:t>dhe</w:t>
      </w:r>
      <w:proofErr w:type="spellEnd"/>
      <w:r w:rsidR="00FF7FD7">
        <w:t xml:space="preserve"> </w:t>
      </w:r>
      <w:proofErr w:type="spellStart"/>
      <w:r w:rsidR="00FF7FD7">
        <w:t>staf</w:t>
      </w:r>
      <w:proofErr w:type="spellEnd"/>
      <w:r w:rsidR="00FF7FD7">
        <w:t xml:space="preserve"> </w:t>
      </w:r>
      <w:proofErr w:type="spellStart"/>
      <w:r w:rsidR="000A6F5A" w:rsidRPr="005817B4">
        <w:t>të</w:t>
      </w:r>
      <w:proofErr w:type="spellEnd"/>
      <w:r w:rsidR="000A6F5A" w:rsidRPr="005817B4">
        <w:t xml:space="preserve"> </w:t>
      </w:r>
      <w:proofErr w:type="spellStart"/>
      <w:r w:rsidRPr="005817B4">
        <w:t>Universitetit</w:t>
      </w:r>
      <w:proofErr w:type="spellEnd"/>
      <w:r w:rsidRPr="005817B4">
        <w:t xml:space="preserve"> </w:t>
      </w:r>
      <w:proofErr w:type="spellStart"/>
      <w:r w:rsidRPr="005817B4">
        <w:t>Politeknik</w:t>
      </w:r>
      <w:proofErr w:type="spellEnd"/>
      <w:r w:rsidRPr="005817B4">
        <w:t xml:space="preserve"> </w:t>
      </w:r>
      <w:proofErr w:type="spellStart"/>
      <w:r w:rsidRPr="005817B4">
        <w:t>të</w:t>
      </w:r>
      <w:proofErr w:type="spellEnd"/>
      <w:r w:rsidRPr="005817B4">
        <w:t xml:space="preserve"> </w:t>
      </w:r>
      <w:proofErr w:type="spellStart"/>
      <w:r w:rsidRPr="005817B4">
        <w:t>Tiranës</w:t>
      </w:r>
      <w:proofErr w:type="spellEnd"/>
      <w:r w:rsidR="0038340F" w:rsidRPr="005817B4">
        <w:t xml:space="preserve">, </w:t>
      </w:r>
      <w:proofErr w:type="spellStart"/>
      <w:r w:rsidRPr="005817B4">
        <w:t>në</w:t>
      </w:r>
      <w:proofErr w:type="spellEnd"/>
      <w:r w:rsidRPr="005817B4">
        <w:t xml:space="preserve"> </w:t>
      </w:r>
      <w:r w:rsidR="00FF7FD7" w:rsidRPr="005817B4">
        <w:rPr>
          <w:bdr w:val="none" w:sz="0" w:space="0" w:color="auto" w:frame="1"/>
          <w:shd w:val="clear" w:color="auto" w:fill="FFFFFF"/>
        </w:rPr>
        <w:t xml:space="preserve">University of </w:t>
      </w:r>
      <w:r w:rsidR="00FF7FD7">
        <w:rPr>
          <w:bdr w:val="none" w:sz="0" w:space="0" w:color="auto" w:frame="1"/>
          <w:shd w:val="clear" w:color="auto" w:fill="FFFFFF"/>
        </w:rPr>
        <w:t>Oviedo</w:t>
      </w:r>
      <w:r w:rsidR="000A1537" w:rsidRPr="005817B4">
        <w:t>.</w:t>
      </w:r>
    </w:p>
    <w:p w14:paraId="6015E4A7" w14:textId="77777777" w:rsidR="00671869" w:rsidRPr="006E65A5" w:rsidRDefault="00671869" w:rsidP="00AB691F">
      <w:pPr>
        <w:spacing w:line="242" w:lineRule="auto"/>
        <w:ind w:right="118"/>
        <w:jc w:val="both"/>
        <w:rPr>
          <w:sz w:val="16"/>
          <w:szCs w:val="16"/>
        </w:rPr>
      </w:pPr>
    </w:p>
    <w:p w14:paraId="07C3D565" w14:textId="77777777" w:rsidR="00FF7FD7" w:rsidRDefault="000A6F5A" w:rsidP="00AB691F">
      <w:pPr>
        <w:jc w:val="both"/>
        <w:rPr>
          <w:b/>
        </w:rPr>
      </w:pPr>
      <w:proofErr w:type="spellStart"/>
      <w:r w:rsidRPr="00A808E5">
        <w:rPr>
          <w:b/>
          <w:w w:val="90"/>
        </w:rPr>
        <w:t>Llojet</w:t>
      </w:r>
      <w:proofErr w:type="spellEnd"/>
      <w:r w:rsidRPr="00A808E5">
        <w:rPr>
          <w:b/>
          <w:w w:val="90"/>
        </w:rPr>
        <w:t xml:space="preserve"> e </w:t>
      </w:r>
      <w:proofErr w:type="spellStart"/>
      <w:r w:rsidRPr="00A808E5">
        <w:rPr>
          <w:b/>
          <w:w w:val="90"/>
        </w:rPr>
        <w:t>mobilitetit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përfshijnë</w:t>
      </w:r>
      <w:proofErr w:type="spellEnd"/>
      <w:r w:rsidRPr="00A808E5">
        <w:rPr>
          <w:b/>
          <w:w w:val="90"/>
        </w:rPr>
        <w:t>:</w:t>
      </w:r>
      <w:r>
        <w:rPr>
          <w:b/>
        </w:rPr>
        <w:t xml:space="preserve"> </w:t>
      </w:r>
    </w:p>
    <w:p w14:paraId="6968925E" w14:textId="77777777" w:rsidR="00FF7FD7" w:rsidRDefault="00FF7FD7" w:rsidP="00AB691F">
      <w:pPr>
        <w:jc w:val="both"/>
        <w:rPr>
          <w:b/>
        </w:rPr>
      </w:pPr>
    </w:p>
    <w:p w14:paraId="322551F9" w14:textId="325F3B8C" w:rsidR="000A6F5A" w:rsidRDefault="000A6F5A" w:rsidP="00FF7FD7">
      <w:pPr>
        <w:pStyle w:val="ListParagraph"/>
        <w:numPr>
          <w:ilvl w:val="0"/>
          <w:numId w:val="9"/>
        </w:numPr>
        <w:jc w:val="both"/>
      </w:pPr>
      <w:proofErr w:type="spellStart"/>
      <w:r w:rsidRPr="00A808E5">
        <w:t>Shkëmbimin</w:t>
      </w:r>
      <w:proofErr w:type="spellEnd"/>
      <w:r w:rsidRPr="00FF7FD7">
        <w:rPr>
          <w:spacing w:val="-7"/>
        </w:rPr>
        <w:t xml:space="preserve"> </w:t>
      </w:r>
      <w:r w:rsidRPr="00A808E5">
        <w:t>e</w:t>
      </w:r>
      <w:r w:rsidRPr="00FF7FD7">
        <w:rPr>
          <w:spacing w:val="-3"/>
        </w:rPr>
        <w:t xml:space="preserve"> </w:t>
      </w:r>
      <w:proofErr w:type="spellStart"/>
      <w:r w:rsidRPr="00A808E5">
        <w:t>st</w:t>
      </w:r>
      <w:r>
        <w:t>udentëve</w:t>
      </w:r>
      <w:proofErr w:type="spellEnd"/>
      <w:r w:rsidR="00E07940">
        <w:t xml:space="preserve"> Bachelor</w:t>
      </w:r>
      <w:r>
        <w:t xml:space="preserve"> </w:t>
      </w: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>
        <w:t>studime</w:t>
      </w:r>
      <w:proofErr w:type="spellEnd"/>
      <w:r w:rsidRPr="00A808E5">
        <w:t>.</w:t>
      </w:r>
    </w:p>
    <w:p w14:paraId="2F10F19F" w14:textId="2085C4F6" w:rsidR="00FF7FD7" w:rsidRPr="00FF7FD7" w:rsidRDefault="00FF7FD7" w:rsidP="00FF7FD7">
      <w:pPr>
        <w:pStyle w:val="ListParagraph"/>
        <w:numPr>
          <w:ilvl w:val="0"/>
          <w:numId w:val="9"/>
        </w:numPr>
        <w:jc w:val="both"/>
        <w:rPr>
          <w:b/>
        </w:rPr>
      </w:pPr>
      <w:proofErr w:type="spellStart"/>
      <w:r w:rsidRPr="00FF7FD7">
        <w:t>Shkëmbimin</w:t>
      </w:r>
      <w:proofErr w:type="spellEnd"/>
      <w:r w:rsidRPr="00FF7FD7">
        <w:rPr>
          <w:spacing w:val="-7"/>
        </w:rPr>
        <w:t xml:space="preserve"> </w:t>
      </w:r>
      <w:r w:rsidRPr="00FF7FD7">
        <w:t>e</w:t>
      </w:r>
      <w:r w:rsidRPr="00FF7FD7">
        <w:rPr>
          <w:spacing w:val="-3"/>
        </w:rPr>
        <w:t xml:space="preserve"> </w:t>
      </w:r>
      <w:proofErr w:type="spellStart"/>
      <w:r w:rsidRPr="00FF7FD7">
        <w:t>stafit</w:t>
      </w:r>
      <w:proofErr w:type="spellEnd"/>
      <w:r w:rsidRPr="00FF7FD7">
        <w:t xml:space="preserve"> </w:t>
      </w:r>
      <w:proofErr w:type="spellStart"/>
      <w:r w:rsidRPr="00FF7FD7">
        <w:t>p</w:t>
      </w:r>
      <w:r w:rsidR="00F64575">
        <w:t>ë</w:t>
      </w:r>
      <w:r w:rsidRPr="00FF7FD7">
        <w:t>r</w:t>
      </w:r>
      <w:proofErr w:type="spellEnd"/>
      <w:r w:rsidRPr="00FF7FD7">
        <w:t xml:space="preserve"> </w:t>
      </w:r>
      <w:proofErr w:type="spellStart"/>
      <w:r w:rsidRPr="00FF7FD7">
        <w:t>m</w:t>
      </w:r>
      <w:r w:rsidR="00F64575">
        <w:t>ë</w:t>
      </w:r>
      <w:r w:rsidRPr="00FF7FD7">
        <w:t>simdh</w:t>
      </w:r>
      <w:r w:rsidR="00F64575">
        <w:t>ë</w:t>
      </w:r>
      <w:r w:rsidRPr="00FF7FD7">
        <w:t>nie</w:t>
      </w:r>
      <w:proofErr w:type="spellEnd"/>
      <w:r w:rsidRPr="00FF7FD7">
        <w:t>/</w:t>
      </w:r>
      <w:proofErr w:type="spellStart"/>
      <w:r w:rsidRPr="00FF7FD7">
        <w:t>traj</w:t>
      </w:r>
      <w:r>
        <w:t>nim</w:t>
      </w:r>
      <w:proofErr w:type="spellEnd"/>
    </w:p>
    <w:p w14:paraId="5CC67BCC" w14:textId="77777777" w:rsidR="000A6F5A" w:rsidRPr="00FF7FD7" w:rsidRDefault="000A6F5A" w:rsidP="00AB691F">
      <w:pPr>
        <w:pStyle w:val="BodyText"/>
        <w:spacing w:before="8"/>
        <w:jc w:val="both"/>
        <w:rPr>
          <w:i w:val="0"/>
          <w:sz w:val="16"/>
          <w:szCs w:val="16"/>
        </w:rPr>
      </w:pPr>
    </w:p>
    <w:p w14:paraId="02473E8C" w14:textId="77777777" w:rsidR="00926C8B" w:rsidRDefault="00926C8B" w:rsidP="00AB691F">
      <w:pPr>
        <w:jc w:val="both"/>
        <w:rPr>
          <w:b/>
          <w:w w:val="95"/>
        </w:rPr>
      </w:pPr>
    </w:p>
    <w:p w14:paraId="72621574" w14:textId="235DD728" w:rsidR="00926C8B" w:rsidRDefault="00926C8B" w:rsidP="00AB691F">
      <w:pPr>
        <w:jc w:val="both"/>
        <w:rPr>
          <w:b/>
          <w:w w:val="95"/>
        </w:rPr>
      </w:pPr>
      <w:proofErr w:type="spellStart"/>
      <w:r>
        <w:rPr>
          <w:b/>
          <w:w w:val="95"/>
        </w:rPr>
        <w:t>Për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studentët</w:t>
      </w:r>
      <w:proofErr w:type="spellEnd"/>
      <w:r>
        <w:rPr>
          <w:b/>
          <w:w w:val="95"/>
        </w:rPr>
        <w:t xml:space="preserve">: </w:t>
      </w:r>
    </w:p>
    <w:p w14:paraId="578FC29E" w14:textId="77777777" w:rsidR="00926C8B" w:rsidRDefault="00926C8B" w:rsidP="00AB691F">
      <w:pPr>
        <w:jc w:val="both"/>
        <w:rPr>
          <w:b/>
          <w:w w:val="95"/>
        </w:rPr>
      </w:pPr>
    </w:p>
    <w:p w14:paraId="45881FBE" w14:textId="37DDEB11" w:rsidR="000A6F5A" w:rsidRDefault="000A6F5A" w:rsidP="00AB691F">
      <w:pPr>
        <w:jc w:val="both"/>
      </w:pPr>
      <w:proofErr w:type="spellStart"/>
      <w:r w:rsidRPr="00A808E5">
        <w:rPr>
          <w:b/>
          <w:w w:val="95"/>
        </w:rPr>
        <w:t>Nivelet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mobilitetit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studentët</w:t>
      </w:r>
      <w:proofErr w:type="spellEnd"/>
      <w:r w:rsidRPr="00A808E5">
        <w:rPr>
          <w:b/>
          <w:w w:val="95"/>
        </w:rPr>
        <w:t>:</w:t>
      </w:r>
      <w:r w:rsidRPr="00A808E5">
        <w:rPr>
          <w:b/>
        </w:rPr>
        <w:t xml:space="preserve"> </w:t>
      </w:r>
      <w:proofErr w:type="spellStart"/>
      <w:r w:rsidRPr="00A808E5">
        <w:rPr>
          <w:w w:val="95"/>
        </w:rPr>
        <w:t>Studentët</w:t>
      </w:r>
      <w:proofErr w:type="spellEnd"/>
      <w:r w:rsidRPr="00A808E5">
        <w:rPr>
          <w:spacing w:val="-18"/>
          <w:w w:val="95"/>
        </w:rPr>
        <w:t xml:space="preserve"> </w:t>
      </w:r>
      <w:proofErr w:type="spellStart"/>
      <w:r w:rsidRPr="00A808E5">
        <w:rPr>
          <w:w w:val="95"/>
        </w:rPr>
        <w:t>duhet</w:t>
      </w:r>
      <w:proofErr w:type="spellEnd"/>
      <w:r w:rsidRPr="00A808E5">
        <w:rPr>
          <w:spacing w:val="-14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jenë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regjistruar</w:t>
      </w:r>
      <w:proofErr w:type="spellEnd"/>
      <w:r w:rsidRPr="00A808E5">
        <w:rPr>
          <w:spacing w:val="-16"/>
          <w:w w:val="95"/>
        </w:rPr>
        <w:t xml:space="preserve"> </w:t>
      </w:r>
      <w:proofErr w:type="spellStart"/>
      <w:r w:rsidRPr="00A808E5">
        <w:rPr>
          <w:w w:val="95"/>
        </w:rPr>
        <w:t>në</w:t>
      </w:r>
      <w:proofErr w:type="spellEnd"/>
      <w:r w:rsidRPr="00A808E5">
        <w:rPr>
          <w:spacing w:val="-22"/>
        </w:rPr>
        <w:t xml:space="preserve"> </w:t>
      </w:r>
      <w:proofErr w:type="spellStart"/>
      <w:r>
        <w:rPr>
          <w:w w:val="90"/>
        </w:rPr>
        <w:t>një</w:t>
      </w:r>
      <w:proofErr w:type="spellEnd"/>
      <w:r>
        <w:rPr>
          <w:w w:val="90"/>
        </w:rPr>
        <w:t xml:space="preserve"> program </w:t>
      </w:r>
      <w:proofErr w:type="spellStart"/>
      <w:r>
        <w:rPr>
          <w:w w:val="90"/>
        </w:rPr>
        <w:t>studimi</w:t>
      </w:r>
      <w:proofErr w:type="spellEnd"/>
      <w:r>
        <w:rPr>
          <w:w w:val="90"/>
        </w:rP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FF7FD7">
        <w:t>nivelit</w:t>
      </w:r>
      <w:proofErr w:type="spellEnd"/>
      <w:r w:rsidR="00FF7FD7">
        <w:t xml:space="preserve"> Bachelor </w:t>
      </w:r>
      <w:proofErr w:type="spellStart"/>
      <w:r w:rsidR="00FF7FD7">
        <w:t>pran</w:t>
      </w:r>
      <w:r w:rsidR="00F64575">
        <w:t>ë</w:t>
      </w:r>
      <w:proofErr w:type="spellEnd"/>
      <w:r w:rsidR="00FF7FD7"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 w:rsidR="005817B4">
        <w:t xml:space="preserve">, </w:t>
      </w:r>
      <w:proofErr w:type="spellStart"/>
      <w:r w:rsidR="005817B4">
        <w:t>Fakulteti</w:t>
      </w:r>
      <w:proofErr w:type="spellEnd"/>
      <w:r w:rsidR="005817B4">
        <w:t xml:space="preserve"> </w:t>
      </w:r>
      <w:proofErr w:type="spellStart"/>
      <w:r w:rsidR="005817B4">
        <w:t>i</w:t>
      </w:r>
      <w:proofErr w:type="spellEnd"/>
      <w:r w:rsidR="005817B4">
        <w:t xml:space="preserve"> </w:t>
      </w:r>
      <w:proofErr w:type="spellStart"/>
      <w:r w:rsidR="00FF7FD7">
        <w:t>Teknologjis</w:t>
      </w:r>
      <w:r w:rsidR="00F64575">
        <w:t>ë</w:t>
      </w:r>
      <w:proofErr w:type="spellEnd"/>
      <w:r w:rsidR="00FF7FD7">
        <w:t xml:space="preserve"> </w:t>
      </w:r>
      <w:proofErr w:type="spellStart"/>
      <w:r w:rsidR="00FF7FD7">
        <w:t>s</w:t>
      </w:r>
      <w:r w:rsidR="00F64575">
        <w:t>ë</w:t>
      </w:r>
      <w:proofErr w:type="spellEnd"/>
      <w:r w:rsidR="00FF7FD7">
        <w:t xml:space="preserve"> </w:t>
      </w:r>
      <w:proofErr w:type="spellStart"/>
      <w:r w:rsidR="00FF7FD7">
        <w:t>Informacionit</w:t>
      </w:r>
      <w:proofErr w:type="spellEnd"/>
      <w:r w:rsidR="00FF7FD7">
        <w:t xml:space="preserve">; </w:t>
      </w:r>
      <w:proofErr w:type="spellStart"/>
      <w:r w:rsidR="00FF7FD7">
        <w:t>Fakulteti</w:t>
      </w:r>
      <w:proofErr w:type="spellEnd"/>
      <w:r w:rsidR="00FF7FD7">
        <w:t xml:space="preserve"> </w:t>
      </w:r>
      <w:proofErr w:type="spellStart"/>
      <w:r w:rsidR="00FF7FD7">
        <w:t>i</w:t>
      </w:r>
      <w:proofErr w:type="spellEnd"/>
      <w:r w:rsidR="00FF7FD7">
        <w:t xml:space="preserve"> </w:t>
      </w:r>
      <w:proofErr w:type="spellStart"/>
      <w:r w:rsidR="00FF7FD7">
        <w:t>Inxhinieris</w:t>
      </w:r>
      <w:r w:rsidR="00F64575">
        <w:t>ë</w:t>
      </w:r>
      <w:proofErr w:type="spellEnd"/>
      <w:r w:rsidR="00FF7FD7">
        <w:t xml:space="preserve"> </w:t>
      </w:r>
      <w:proofErr w:type="spellStart"/>
      <w:r w:rsidR="00FF7FD7">
        <w:t>Matematike</w:t>
      </w:r>
      <w:proofErr w:type="spellEnd"/>
      <w:r w:rsidR="00FF7FD7">
        <w:t xml:space="preserve"> e </w:t>
      </w:r>
      <w:proofErr w:type="spellStart"/>
      <w:r w:rsidR="00FF7FD7">
        <w:t>Fizike</w:t>
      </w:r>
      <w:proofErr w:type="spellEnd"/>
      <w:r w:rsidR="00E07940">
        <w:t xml:space="preserve">, </w:t>
      </w:r>
      <w:proofErr w:type="spellStart"/>
      <w:r w:rsidR="00E07940">
        <w:t>Departamenti</w:t>
      </w:r>
      <w:proofErr w:type="spellEnd"/>
      <w:r w:rsidR="00E07940">
        <w:t xml:space="preserve"> </w:t>
      </w:r>
      <w:proofErr w:type="spellStart"/>
      <w:r w:rsidR="00E07940">
        <w:t>i</w:t>
      </w:r>
      <w:proofErr w:type="spellEnd"/>
      <w:r w:rsidR="00E07940">
        <w:t xml:space="preserve"> </w:t>
      </w:r>
      <w:proofErr w:type="spellStart"/>
      <w:r w:rsidR="00E07940">
        <w:t>Kimisë</w:t>
      </w:r>
      <w:proofErr w:type="spellEnd"/>
      <w:r w:rsidR="00FF7FD7">
        <w:t xml:space="preserve">; </w:t>
      </w:r>
      <w:proofErr w:type="spellStart"/>
      <w:r w:rsidR="00FF7FD7">
        <w:t>Fakulteti</w:t>
      </w:r>
      <w:proofErr w:type="spellEnd"/>
      <w:r w:rsidR="00FF7FD7">
        <w:t xml:space="preserve"> </w:t>
      </w:r>
      <w:proofErr w:type="spellStart"/>
      <w:r w:rsidR="00E07940">
        <w:t>i</w:t>
      </w:r>
      <w:proofErr w:type="spellEnd"/>
      <w:r w:rsidR="00FF7FD7">
        <w:t xml:space="preserve"> </w:t>
      </w:r>
      <w:proofErr w:type="spellStart"/>
      <w:r w:rsidR="00FF7FD7">
        <w:t>Inxhinieris</w:t>
      </w:r>
      <w:r w:rsidR="00F64575">
        <w:t>ë</w:t>
      </w:r>
      <w:proofErr w:type="spellEnd"/>
      <w:r w:rsidR="00FF7FD7">
        <w:t xml:space="preserve"> </w:t>
      </w:r>
      <w:proofErr w:type="spellStart"/>
      <w:r w:rsidR="00FF7FD7">
        <w:t>s</w:t>
      </w:r>
      <w:r w:rsidR="00F64575">
        <w:t>ë</w:t>
      </w:r>
      <w:proofErr w:type="spellEnd"/>
      <w:r w:rsidR="00FF7FD7">
        <w:t xml:space="preserve"> </w:t>
      </w:r>
      <w:proofErr w:type="spellStart"/>
      <w:r w:rsidR="00FF7FD7">
        <w:t>Nd</w:t>
      </w:r>
      <w:r w:rsidR="00F64575">
        <w:t>ë</w:t>
      </w:r>
      <w:r w:rsidR="00FF7FD7">
        <w:t>rtimit</w:t>
      </w:r>
      <w:proofErr w:type="spellEnd"/>
      <w:r w:rsidR="00FF7FD7">
        <w:t xml:space="preserve"> </w:t>
      </w:r>
      <w:proofErr w:type="spellStart"/>
      <w:r w:rsidR="00FF7FD7">
        <w:t>dhe</w:t>
      </w:r>
      <w:proofErr w:type="spellEnd"/>
      <w:r w:rsidR="00FF7FD7">
        <w:t xml:space="preserve"> </w:t>
      </w:r>
      <w:proofErr w:type="spellStart"/>
      <w:r w:rsidR="00FF7FD7">
        <w:t>Fakulteti</w:t>
      </w:r>
      <w:proofErr w:type="spellEnd"/>
      <w:r w:rsidR="00FF7FD7">
        <w:t xml:space="preserve"> </w:t>
      </w:r>
      <w:proofErr w:type="spellStart"/>
      <w:r w:rsidR="00E07940">
        <w:t>i</w:t>
      </w:r>
      <w:proofErr w:type="spellEnd"/>
      <w:r w:rsidR="00FF7FD7">
        <w:t xml:space="preserve"> </w:t>
      </w:r>
      <w:proofErr w:type="spellStart"/>
      <w:r w:rsidR="00FF7FD7">
        <w:t>Gjeologjis</w:t>
      </w:r>
      <w:r w:rsidR="00F64575">
        <w:t>ë</w:t>
      </w:r>
      <w:proofErr w:type="spellEnd"/>
      <w:r w:rsidR="00FF7FD7">
        <w:t xml:space="preserve"> </w:t>
      </w:r>
      <w:proofErr w:type="spellStart"/>
      <w:r w:rsidR="00FF7FD7">
        <w:t>dhe</w:t>
      </w:r>
      <w:proofErr w:type="spellEnd"/>
      <w:r w:rsidR="00FF7FD7">
        <w:t xml:space="preserve"> </w:t>
      </w:r>
      <w:proofErr w:type="spellStart"/>
      <w:r w:rsidR="00FF7FD7">
        <w:t>Minierave</w:t>
      </w:r>
      <w:proofErr w:type="spellEnd"/>
      <w:r w:rsidR="00FF7FD7">
        <w:t xml:space="preserve"> </w:t>
      </w:r>
      <w:proofErr w:type="spellStart"/>
      <w:r w:rsidR="0064282B">
        <w:t>dhe</w:t>
      </w:r>
      <w:proofErr w:type="spellEnd"/>
      <w:r w:rsidR="0064282B">
        <w:t xml:space="preserve"> </w:t>
      </w:r>
      <w:proofErr w:type="spellStart"/>
      <w:r w:rsidR="0064282B">
        <w:t>të</w:t>
      </w:r>
      <w:proofErr w:type="spellEnd"/>
      <w:r w:rsidR="0064282B">
        <w:t xml:space="preserve"> </w:t>
      </w:r>
      <w:proofErr w:type="spellStart"/>
      <w:r w:rsidR="0064282B">
        <w:t>kenë</w:t>
      </w:r>
      <w:proofErr w:type="spellEnd"/>
      <w:r w:rsidR="0064282B">
        <w:t xml:space="preserve"> </w:t>
      </w:r>
      <w:proofErr w:type="spellStart"/>
      <w:r w:rsidR="0064282B">
        <w:t>përfunduar</w:t>
      </w:r>
      <w:proofErr w:type="spellEnd"/>
      <w:r w:rsidR="0064282B">
        <w:t xml:space="preserve"> </w:t>
      </w:r>
      <w:proofErr w:type="spellStart"/>
      <w:r w:rsidR="0064282B">
        <w:t>vitin</w:t>
      </w:r>
      <w:proofErr w:type="spellEnd"/>
      <w:r w:rsidR="0064282B">
        <w:t xml:space="preserve"> e </w:t>
      </w:r>
      <w:proofErr w:type="spellStart"/>
      <w:r w:rsidR="0064282B">
        <w:t>parë</w:t>
      </w:r>
      <w:proofErr w:type="spellEnd"/>
      <w:r w:rsidR="0064282B">
        <w:t xml:space="preserve"> </w:t>
      </w:r>
      <w:proofErr w:type="spellStart"/>
      <w:r w:rsidR="0064282B">
        <w:t>të</w:t>
      </w:r>
      <w:proofErr w:type="spellEnd"/>
      <w:r w:rsidR="0064282B">
        <w:t xml:space="preserve"> </w:t>
      </w:r>
      <w:proofErr w:type="spellStart"/>
      <w:r w:rsidR="0064282B">
        <w:t>studimeve</w:t>
      </w:r>
      <w:proofErr w:type="spellEnd"/>
      <w:r>
        <w:t>.</w:t>
      </w:r>
    </w:p>
    <w:p w14:paraId="78D5E137" w14:textId="77777777" w:rsidR="00496405" w:rsidRPr="006E65A5" w:rsidRDefault="00496405" w:rsidP="00AB691F">
      <w:pPr>
        <w:jc w:val="both"/>
        <w:rPr>
          <w:sz w:val="16"/>
          <w:szCs w:val="16"/>
        </w:rPr>
      </w:pPr>
    </w:p>
    <w:p w14:paraId="50A9E702" w14:textId="77777777" w:rsidR="00F64575" w:rsidRPr="006E65A5" w:rsidRDefault="00F64575" w:rsidP="00496405">
      <w:pPr>
        <w:jc w:val="both"/>
        <w:rPr>
          <w:b/>
          <w:sz w:val="16"/>
          <w:szCs w:val="16"/>
        </w:rPr>
      </w:pPr>
    </w:p>
    <w:p w14:paraId="557E95AB" w14:textId="75E0EE08" w:rsidR="000A6F5A" w:rsidRPr="00A808E5" w:rsidRDefault="000A6F5A" w:rsidP="00AB691F">
      <w:pPr>
        <w:jc w:val="both"/>
        <w:rPr>
          <w:b/>
        </w:rPr>
      </w:pPr>
      <w:proofErr w:type="spellStart"/>
      <w:r w:rsidRPr="00A808E5">
        <w:rPr>
          <w:b/>
          <w:w w:val="95"/>
        </w:rPr>
        <w:t>Kohëzgjatja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burs</w:t>
      </w:r>
      <w:r>
        <w:rPr>
          <w:b/>
          <w:w w:val="95"/>
        </w:rPr>
        <w:t>ës</w:t>
      </w:r>
      <w:proofErr w:type="spellEnd"/>
      <w:r w:rsidRPr="00A808E5">
        <w:rPr>
          <w:b/>
          <w:w w:val="95"/>
        </w:rPr>
        <w:t>:</w:t>
      </w:r>
      <w:r>
        <w:rPr>
          <w:b/>
        </w:rPr>
        <w:t xml:space="preserve"> </w:t>
      </w:r>
      <w:proofErr w:type="spellStart"/>
      <w:r w:rsidRPr="00AA2186">
        <w:t>Semestri</w:t>
      </w:r>
      <w:proofErr w:type="spellEnd"/>
      <w:r w:rsidRPr="00AA2186">
        <w:t xml:space="preserve"> </w:t>
      </w:r>
      <w:proofErr w:type="spellStart"/>
      <w:r w:rsidRPr="00AA2186">
        <w:t>i</w:t>
      </w:r>
      <w:proofErr w:type="spellEnd"/>
      <w:r w:rsidRPr="00AA2186">
        <w:t xml:space="preserve"> </w:t>
      </w:r>
      <w:r w:rsidR="00FB10BD" w:rsidRPr="00AA2186">
        <w:t>I</w:t>
      </w:r>
      <w:r w:rsidR="00AA2186">
        <w:t>-</w:t>
      </w:r>
      <w:proofErr w:type="spellStart"/>
      <w:r w:rsidR="00AA2186">
        <w:t>rë</w:t>
      </w:r>
      <w:proofErr w:type="spellEnd"/>
      <w:r w:rsidRPr="00AA2186">
        <w:t xml:space="preserve"> </w:t>
      </w:r>
      <w:proofErr w:type="spellStart"/>
      <w:r w:rsidRPr="00AA2186">
        <w:t>i</w:t>
      </w:r>
      <w:proofErr w:type="spellEnd"/>
      <w:r w:rsidRPr="00AA2186">
        <w:t xml:space="preserve"> </w:t>
      </w:r>
      <w:proofErr w:type="spellStart"/>
      <w:r w:rsidRPr="00AA2186">
        <w:t>vitit</w:t>
      </w:r>
      <w:proofErr w:type="spellEnd"/>
      <w:r w:rsidRPr="00AA2186">
        <w:t xml:space="preserve"> </w:t>
      </w:r>
      <w:proofErr w:type="spellStart"/>
      <w:r w:rsidRPr="00AA2186">
        <w:t>akademik</w:t>
      </w:r>
      <w:proofErr w:type="spellEnd"/>
      <w:r w:rsidRPr="00AA2186">
        <w:t xml:space="preserve"> </w:t>
      </w:r>
      <w:r w:rsidRPr="00AA2186">
        <w:rPr>
          <w:b/>
          <w:bCs/>
        </w:rPr>
        <w:t>202</w:t>
      </w:r>
      <w:r w:rsidR="00FF7FD7" w:rsidRPr="00AA2186">
        <w:rPr>
          <w:b/>
          <w:bCs/>
        </w:rPr>
        <w:t>5</w:t>
      </w:r>
      <w:r w:rsidRPr="00AA2186">
        <w:rPr>
          <w:b/>
          <w:bCs/>
        </w:rPr>
        <w:t xml:space="preserve"> -</w:t>
      </w:r>
      <w:r w:rsidR="00496405" w:rsidRPr="00AA2186">
        <w:rPr>
          <w:b/>
          <w:bCs/>
        </w:rPr>
        <w:t xml:space="preserve"> </w:t>
      </w:r>
      <w:r w:rsidRPr="00AA2186">
        <w:rPr>
          <w:b/>
          <w:bCs/>
        </w:rPr>
        <w:t>202</w:t>
      </w:r>
      <w:r w:rsidR="00FF7FD7" w:rsidRPr="00AA2186">
        <w:rPr>
          <w:b/>
          <w:bCs/>
        </w:rPr>
        <w:t>6</w:t>
      </w:r>
    </w:p>
    <w:p w14:paraId="7440A752" w14:textId="77777777" w:rsidR="000A6F5A" w:rsidRPr="006E65A5" w:rsidRDefault="000A6F5A" w:rsidP="000A6F5A">
      <w:pPr>
        <w:pStyle w:val="BodyText"/>
        <w:spacing w:before="5"/>
        <w:rPr>
          <w:i w:val="0"/>
          <w:sz w:val="16"/>
          <w:szCs w:val="16"/>
        </w:rPr>
      </w:pPr>
    </w:p>
    <w:p w14:paraId="35D668EB" w14:textId="77777777" w:rsidR="00AA2186" w:rsidRPr="00AA2186" w:rsidRDefault="000A6F5A" w:rsidP="00AA2186">
      <w:pPr>
        <w:pStyle w:val="ListParagraph"/>
        <w:numPr>
          <w:ilvl w:val="0"/>
          <w:numId w:val="10"/>
        </w:numPr>
        <w:rPr>
          <w:b/>
          <w:bCs/>
          <w:w w:val="90"/>
        </w:rPr>
      </w:pPr>
      <w:proofErr w:type="spellStart"/>
      <w:r w:rsidRPr="00AA2186">
        <w:rPr>
          <w:b/>
          <w:w w:val="90"/>
        </w:rPr>
        <w:t>Numri</w:t>
      </w:r>
      <w:proofErr w:type="spellEnd"/>
      <w:r w:rsidRPr="00AA2186">
        <w:rPr>
          <w:b/>
          <w:w w:val="90"/>
        </w:rPr>
        <w:t xml:space="preserve"> total </w:t>
      </w:r>
      <w:proofErr w:type="spellStart"/>
      <w:r w:rsidRPr="00AA2186">
        <w:rPr>
          <w:b/>
          <w:w w:val="90"/>
        </w:rPr>
        <w:t>i</w:t>
      </w:r>
      <w:proofErr w:type="spellEnd"/>
      <w:r w:rsidRPr="00AA2186">
        <w:rPr>
          <w:b/>
          <w:w w:val="90"/>
        </w:rPr>
        <w:t xml:space="preserve"> </w:t>
      </w:r>
      <w:proofErr w:type="spellStart"/>
      <w:r w:rsidRPr="00AA2186">
        <w:rPr>
          <w:b/>
          <w:w w:val="90"/>
        </w:rPr>
        <w:t>studentëve</w:t>
      </w:r>
      <w:proofErr w:type="spellEnd"/>
      <w:r w:rsidRPr="00AA2186">
        <w:rPr>
          <w:b/>
          <w:w w:val="90"/>
        </w:rPr>
        <w:t xml:space="preserve">: </w:t>
      </w:r>
      <w:r w:rsidR="00FF7FD7" w:rsidRPr="00AA2186">
        <w:rPr>
          <w:b/>
          <w:bCs/>
          <w:w w:val="90"/>
        </w:rPr>
        <w:t>2</w:t>
      </w:r>
    </w:p>
    <w:p w14:paraId="2BE93742" w14:textId="4524F4F6" w:rsidR="00F64575" w:rsidRPr="00AA2186" w:rsidRDefault="00F64575" w:rsidP="00AA2186">
      <w:pPr>
        <w:pStyle w:val="ListParagraph"/>
        <w:numPr>
          <w:ilvl w:val="0"/>
          <w:numId w:val="10"/>
        </w:numPr>
        <w:rPr>
          <w:b/>
          <w:bCs/>
          <w:w w:val="90"/>
        </w:rPr>
      </w:pPr>
      <w:proofErr w:type="spellStart"/>
      <w:r w:rsidRPr="00AA2186">
        <w:rPr>
          <w:b/>
          <w:bCs/>
          <w:w w:val="90"/>
        </w:rPr>
        <w:t>Numri</w:t>
      </w:r>
      <w:proofErr w:type="spellEnd"/>
      <w:r w:rsidRPr="00AA2186">
        <w:rPr>
          <w:b/>
          <w:bCs/>
          <w:w w:val="90"/>
        </w:rPr>
        <w:t xml:space="preserve"> total </w:t>
      </w:r>
      <w:proofErr w:type="spellStart"/>
      <w:r w:rsidRPr="00AA2186">
        <w:rPr>
          <w:b/>
          <w:bCs/>
          <w:w w:val="90"/>
        </w:rPr>
        <w:t>i</w:t>
      </w:r>
      <w:proofErr w:type="spellEnd"/>
      <w:r w:rsidRPr="00AA2186">
        <w:rPr>
          <w:b/>
          <w:bCs/>
          <w:w w:val="90"/>
        </w:rPr>
        <w:t xml:space="preserve"> </w:t>
      </w:r>
      <w:proofErr w:type="spellStart"/>
      <w:r w:rsidRPr="00AA2186">
        <w:rPr>
          <w:b/>
          <w:bCs/>
          <w:w w:val="90"/>
        </w:rPr>
        <w:t>stafit</w:t>
      </w:r>
      <w:proofErr w:type="spellEnd"/>
      <w:r w:rsidRPr="00AA2186">
        <w:rPr>
          <w:b/>
          <w:bCs/>
          <w:w w:val="90"/>
        </w:rPr>
        <w:t>: 1</w:t>
      </w:r>
    </w:p>
    <w:p w14:paraId="4DE2160E" w14:textId="053C479D" w:rsidR="000A6F5A" w:rsidRPr="00A808E5" w:rsidRDefault="000A6F5A" w:rsidP="000A6F5A">
      <w:pPr>
        <w:spacing w:before="208"/>
        <w:rPr>
          <w:b/>
        </w:rPr>
      </w:pPr>
      <w:proofErr w:type="spellStart"/>
      <w:r w:rsidRPr="00A808E5">
        <w:rPr>
          <w:b/>
          <w:w w:val="95"/>
        </w:rPr>
        <w:t>Dokumentat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nevojshme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aplikim</w:t>
      </w:r>
      <w:proofErr w:type="spellEnd"/>
      <w:r w:rsidR="00F64575">
        <w:rPr>
          <w:b/>
          <w:w w:val="95"/>
        </w:rPr>
        <w:t xml:space="preserve"> </w:t>
      </w:r>
      <w:proofErr w:type="spellStart"/>
      <w:r w:rsidR="00F64575">
        <w:rPr>
          <w:b/>
          <w:w w:val="95"/>
        </w:rPr>
        <w:t>p</w:t>
      </w:r>
      <w:r w:rsidR="00AA2186">
        <w:rPr>
          <w:b/>
          <w:w w:val="95"/>
        </w:rPr>
        <w:t>ë</w:t>
      </w:r>
      <w:r w:rsidR="00F64575">
        <w:rPr>
          <w:b/>
          <w:w w:val="95"/>
        </w:rPr>
        <w:t>r</w:t>
      </w:r>
      <w:proofErr w:type="spellEnd"/>
      <w:r w:rsidR="00F64575">
        <w:rPr>
          <w:b/>
          <w:w w:val="95"/>
        </w:rPr>
        <w:t xml:space="preserve"> </w:t>
      </w:r>
      <w:proofErr w:type="spellStart"/>
      <w:r w:rsidR="00F64575">
        <w:rPr>
          <w:b/>
          <w:w w:val="95"/>
        </w:rPr>
        <w:t>student</w:t>
      </w:r>
      <w:r w:rsidR="00AA2186">
        <w:rPr>
          <w:b/>
          <w:w w:val="95"/>
        </w:rPr>
        <w:t>ë</w:t>
      </w:r>
      <w:r w:rsidR="00F64575">
        <w:rPr>
          <w:b/>
          <w:w w:val="95"/>
        </w:rPr>
        <w:t>t</w:t>
      </w:r>
      <w:proofErr w:type="spellEnd"/>
      <w:r w:rsidRPr="00A808E5">
        <w:rPr>
          <w:b/>
          <w:w w:val="95"/>
        </w:rPr>
        <w:t>:</w:t>
      </w:r>
    </w:p>
    <w:p w14:paraId="757503C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A808E5">
        <w:t>CV;</w:t>
      </w:r>
    </w:p>
    <w:p w14:paraId="251FE52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A808E5">
        <w:rPr>
          <w:spacing w:val="-4"/>
        </w:rPr>
        <w:t xml:space="preserve">Kopje </w:t>
      </w:r>
      <w:r w:rsidRPr="00A808E5">
        <w:t>e</w:t>
      </w:r>
      <w:r w:rsidRPr="00A808E5">
        <w:rPr>
          <w:spacing w:val="-32"/>
        </w:rPr>
        <w:t xml:space="preserve"> </w:t>
      </w:r>
      <w:proofErr w:type="spellStart"/>
      <w:r w:rsidRPr="00A808E5">
        <w:t>Pasaportës</w:t>
      </w:r>
      <w:proofErr w:type="spellEnd"/>
      <w:r w:rsidRPr="00A808E5">
        <w:t>;</w:t>
      </w:r>
    </w:p>
    <w:p w14:paraId="53A7EC8D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Vërtetim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studenti</w:t>
      </w:r>
      <w:proofErr w:type="spellEnd"/>
      <w:r w:rsidRPr="00A808E5">
        <w:t>;</w:t>
      </w:r>
    </w:p>
    <w:p w14:paraId="6C2ACB11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Letër</w:t>
      </w:r>
      <w:proofErr w:type="spellEnd"/>
      <w:r w:rsidRPr="00A808E5">
        <w:rPr>
          <w:spacing w:val="-21"/>
        </w:rPr>
        <w:t xml:space="preserve"> </w:t>
      </w:r>
      <w:r w:rsidRPr="00A808E5">
        <w:t>Motivimi</w:t>
      </w:r>
      <w:r w:rsidRPr="00A808E5">
        <w:rPr>
          <w:spacing w:val="-19"/>
        </w:rPr>
        <w:t xml:space="preserve"> </w:t>
      </w:r>
      <w:r w:rsidRPr="00A808E5">
        <w:t>(</w:t>
      </w:r>
      <w:proofErr w:type="spellStart"/>
      <w:r w:rsidRPr="00A808E5">
        <w:t>në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gjuhën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angleze</w:t>
      </w:r>
      <w:proofErr w:type="spellEnd"/>
      <w:r w:rsidRPr="00A808E5">
        <w:t>);</w:t>
      </w:r>
    </w:p>
    <w:p w14:paraId="40BD2FF4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Listë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notash</w:t>
      </w:r>
      <w:proofErr w:type="spellEnd"/>
      <w:r w:rsidRPr="00A808E5">
        <w:rPr>
          <w:spacing w:val="-26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studimeve</w:t>
      </w:r>
      <w:proofErr w:type="spellEnd"/>
      <w:r w:rsidRPr="00A808E5">
        <w:t>,</w:t>
      </w:r>
      <w:r w:rsidRPr="00A808E5">
        <w:rPr>
          <w:spacing w:val="-28"/>
        </w:rPr>
        <w:t xml:space="preserve"> </w:t>
      </w:r>
      <w:proofErr w:type="spellStart"/>
      <w:r w:rsidRPr="00A808E5">
        <w:t>deri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në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momentin</w:t>
      </w:r>
      <w:proofErr w:type="spellEnd"/>
      <w:r w:rsidRPr="00A808E5">
        <w:rPr>
          <w:spacing w:val="-22"/>
        </w:rPr>
        <w:t xml:space="preserve"> </w:t>
      </w:r>
      <w:r w:rsidRPr="00A808E5">
        <w:t>e</w:t>
      </w:r>
      <w:r w:rsidRPr="00A808E5">
        <w:rPr>
          <w:spacing w:val="-17"/>
        </w:rPr>
        <w:t xml:space="preserve"> </w:t>
      </w:r>
      <w:proofErr w:type="spellStart"/>
      <w:r w:rsidRPr="00A808E5">
        <w:t>aplikimit</w:t>
      </w:r>
      <w:proofErr w:type="spellEnd"/>
      <w:r w:rsidRPr="00A808E5">
        <w:t>;</w:t>
      </w:r>
    </w:p>
    <w:p w14:paraId="34E58952" w14:textId="261647A0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Certifikatë</w:t>
      </w:r>
      <w:proofErr w:type="spellEnd"/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gjuhës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së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huaj</w:t>
      </w:r>
      <w:proofErr w:type="spellEnd"/>
      <w:r w:rsidRPr="00A808E5">
        <w:t>*</w:t>
      </w:r>
      <w:r w:rsidRPr="00A808E5">
        <w:rPr>
          <w:spacing w:val="-23"/>
        </w:rPr>
        <w:t xml:space="preserve"> </w:t>
      </w:r>
      <w:r w:rsidRPr="00A808E5">
        <w:t>(</w:t>
      </w:r>
      <w:proofErr w:type="spellStart"/>
      <w:r w:rsidR="00F64575">
        <w:t>Spanjisht</w:t>
      </w:r>
      <w:proofErr w:type="spellEnd"/>
      <w:r w:rsidR="00F64575">
        <w:t xml:space="preserve"> </w:t>
      </w:r>
      <w:r w:rsidRPr="00A808E5">
        <w:rPr>
          <w:spacing w:val="-26"/>
        </w:rPr>
        <w:t xml:space="preserve"> </w:t>
      </w:r>
      <w:proofErr w:type="spellStart"/>
      <w:r w:rsidRPr="00A808E5">
        <w:t>ose</w:t>
      </w:r>
      <w:proofErr w:type="spellEnd"/>
      <w:r w:rsidRPr="00A808E5">
        <w:rPr>
          <w:spacing w:val="-24"/>
        </w:rPr>
        <w:t xml:space="preserve"> </w:t>
      </w:r>
      <w:proofErr w:type="spellStart"/>
      <w:r w:rsidRPr="00A808E5">
        <w:t>Anglisht</w:t>
      </w:r>
      <w:proofErr w:type="spellEnd"/>
      <w:r w:rsidRPr="00A808E5">
        <w:t>);</w:t>
      </w:r>
    </w:p>
    <w:p w14:paraId="64D1D4EC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A808E5">
        <w:t>Dokumenti</w:t>
      </w:r>
      <w:proofErr w:type="spellEnd"/>
      <w:r w:rsidRPr="00A808E5">
        <w:t xml:space="preserve"> Learning</w:t>
      </w:r>
      <w:r w:rsidRPr="00A808E5">
        <w:rPr>
          <w:spacing w:val="-43"/>
        </w:rPr>
        <w:t xml:space="preserve">    </w:t>
      </w:r>
      <w:r w:rsidRPr="00A808E5">
        <w:t>Agreement**.</w:t>
      </w:r>
    </w:p>
    <w:p w14:paraId="1FB88649" w14:textId="77777777" w:rsidR="00F64575" w:rsidRDefault="00F64575" w:rsidP="00F64575">
      <w:pPr>
        <w:tabs>
          <w:tab w:val="left" w:pos="461"/>
        </w:tabs>
        <w:spacing w:before="3"/>
        <w:rPr>
          <w:b/>
          <w:bCs/>
          <w:sz w:val="24"/>
          <w:szCs w:val="24"/>
        </w:rPr>
      </w:pPr>
    </w:p>
    <w:p w14:paraId="190893F2" w14:textId="77777777" w:rsidR="00AA2186" w:rsidRPr="00AA2186" w:rsidRDefault="00AA2186" w:rsidP="00AA2186">
      <w:pPr>
        <w:pStyle w:val="BodyText"/>
        <w:ind w:right="221"/>
        <w:jc w:val="both"/>
        <w:rPr>
          <w:i w:val="0"/>
          <w:iCs w:val="0"/>
          <w:sz w:val="22"/>
          <w:szCs w:val="22"/>
        </w:rPr>
      </w:pPr>
      <w:proofErr w:type="spellStart"/>
      <w:r w:rsidRPr="00AA2186">
        <w:rPr>
          <w:i w:val="0"/>
          <w:iCs w:val="0"/>
          <w:sz w:val="22"/>
          <w:szCs w:val="22"/>
        </w:rPr>
        <w:t>Dokumenti</w:t>
      </w:r>
      <w:proofErr w:type="spellEnd"/>
      <w:r w:rsidRPr="00AA2186">
        <w:rPr>
          <w:i w:val="0"/>
          <w:iCs w:val="0"/>
          <w:sz w:val="22"/>
          <w:szCs w:val="22"/>
        </w:rPr>
        <w:t xml:space="preserve"> ‘‘Learning Agreement’’ </w:t>
      </w:r>
      <w:proofErr w:type="spellStart"/>
      <w:r w:rsidRPr="00AA2186">
        <w:rPr>
          <w:i w:val="0"/>
          <w:iCs w:val="0"/>
          <w:sz w:val="22"/>
          <w:szCs w:val="22"/>
        </w:rPr>
        <w:t>te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seksioni</w:t>
      </w:r>
      <w:proofErr w:type="spellEnd"/>
      <w:r w:rsidRPr="00AA2186">
        <w:rPr>
          <w:i w:val="0"/>
          <w:iCs w:val="0"/>
          <w:sz w:val="22"/>
          <w:szCs w:val="22"/>
        </w:rPr>
        <w:t xml:space="preserve"> ‘‘Commitment’’ </w:t>
      </w:r>
      <w:proofErr w:type="spellStart"/>
      <w:r w:rsidRPr="00AA2186">
        <w:rPr>
          <w:i w:val="0"/>
          <w:iCs w:val="0"/>
          <w:sz w:val="22"/>
          <w:szCs w:val="22"/>
        </w:rPr>
        <w:t>firmoset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nga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aplikanti</w:t>
      </w:r>
      <w:proofErr w:type="spellEnd"/>
      <w:r w:rsidRPr="00AA2186">
        <w:rPr>
          <w:i w:val="0"/>
          <w:iCs w:val="0"/>
          <w:sz w:val="22"/>
          <w:szCs w:val="22"/>
        </w:rPr>
        <w:t xml:space="preserve">, </w:t>
      </w:r>
      <w:proofErr w:type="spellStart"/>
      <w:r w:rsidRPr="00AA2186">
        <w:rPr>
          <w:i w:val="0"/>
          <w:iCs w:val="0"/>
          <w:sz w:val="22"/>
          <w:szCs w:val="22"/>
        </w:rPr>
        <w:t>nga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Drejtuesi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i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Departamentit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dhe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nga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Zv</w:t>
      </w:r>
      <w:proofErr w:type="spellEnd"/>
      <w:r w:rsidRPr="00AA2186">
        <w:rPr>
          <w:i w:val="0"/>
          <w:iCs w:val="0"/>
          <w:sz w:val="22"/>
          <w:szCs w:val="22"/>
        </w:rPr>
        <w:t>/</w:t>
      </w:r>
      <w:proofErr w:type="spellStart"/>
      <w:r w:rsidRPr="00AA2186">
        <w:rPr>
          <w:i w:val="0"/>
          <w:iCs w:val="0"/>
          <w:sz w:val="22"/>
          <w:szCs w:val="22"/>
        </w:rPr>
        <w:t>Rektori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i</w:t>
      </w:r>
      <w:proofErr w:type="spellEnd"/>
      <w:r w:rsidRPr="00AA2186">
        <w:rPr>
          <w:i w:val="0"/>
          <w:iCs w:val="0"/>
          <w:sz w:val="22"/>
          <w:szCs w:val="22"/>
        </w:rPr>
        <w:t xml:space="preserve"> UPT-</w:t>
      </w:r>
      <w:proofErr w:type="spellStart"/>
      <w:r w:rsidRPr="00AA2186">
        <w:rPr>
          <w:i w:val="0"/>
          <w:iCs w:val="0"/>
          <w:sz w:val="22"/>
          <w:szCs w:val="22"/>
        </w:rPr>
        <w:t>së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për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Anën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Shkencore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dhe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Marrëdhëniet</w:t>
      </w:r>
      <w:proofErr w:type="spellEnd"/>
      <w:r w:rsidRPr="00AA2186">
        <w:rPr>
          <w:i w:val="0"/>
          <w:iCs w:val="0"/>
          <w:sz w:val="22"/>
          <w:szCs w:val="22"/>
        </w:rPr>
        <w:t xml:space="preserve"> me </w:t>
      </w:r>
      <w:proofErr w:type="spellStart"/>
      <w:r w:rsidRPr="00AA2186">
        <w:rPr>
          <w:i w:val="0"/>
          <w:iCs w:val="0"/>
          <w:sz w:val="22"/>
          <w:szCs w:val="22"/>
        </w:rPr>
        <w:t>Jashtë</w:t>
      </w:r>
      <w:proofErr w:type="spellEnd"/>
      <w:r w:rsidRPr="00AA2186">
        <w:rPr>
          <w:i w:val="0"/>
          <w:iCs w:val="0"/>
          <w:sz w:val="22"/>
          <w:szCs w:val="22"/>
        </w:rPr>
        <w:t>.</w:t>
      </w:r>
    </w:p>
    <w:p w14:paraId="79205937" w14:textId="77777777" w:rsidR="00AA2186" w:rsidRPr="006E65A5" w:rsidRDefault="00AA2186" w:rsidP="00AA2186">
      <w:pPr>
        <w:pStyle w:val="BodyText"/>
        <w:rPr>
          <w:sz w:val="16"/>
          <w:szCs w:val="16"/>
        </w:rPr>
      </w:pPr>
    </w:p>
    <w:p w14:paraId="690B9CEC" w14:textId="77777777" w:rsidR="00AA2186" w:rsidRPr="006E65A5" w:rsidRDefault="00AA2186" w:rsidP="00AA2186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  <w:proofErr w:type="spellStart"/>
      <w:r w:rsidRPr="00AA2186">
        <w:rPr>
          <w:i w:val="0"/>
          <w:iCs w:val="0"/>
          <w:sz w:val="22"/>
          <w:szCs w:val="22"/>
        </w:rPr>
        <w:t>Për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të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shkarkuar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formatin</w:t>
      </w:r>
      <w:proofErr w:type="spellEnd"/>
      <w:r w:rsidRPr="00AA2186">
        <w:rPr>
          <w:i w:val="0"/>
          <w:iCs w:val="0"/>
          <w:sz w:val="22"/>
          <w:szCs w:val="22"/>
        </w:rPr>
        <w:t xml:space="preserve"> e “Learning Agreement”, </w:t>
      </w:r>
      <w:proofErr w:type="spellStart"/>
      <w:r w:rsidRPr="00AA2186">
        <w:rPr>
          <w:i w:val="0"/>
          <w:iCs w:val="0"/>
          <w:sz w:val="22"/>
          <w:szCs w:val="22"/>
        </w:rPr>
        <w:t>ju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lutemi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klikoni</w:t>
      </w:r>
      <w:proofErr w:type="spellEnd"/>
      <w:r w:rsidRPr="00AA2186">
        <w:rPr>
          <w:i w:val="0"/>
          <w:iCs w:val="0"/>
          <w:sz w:val="22"/>
          <w:szCs w:val="22"/>
        </w:rPr>
        <w:t xml:space="preserve"> </w:t>
      </w:r>
      <w:proofErr w:type="spellStart"/>
      <w:r w:rsidRPr="00AA2186">
        <w:rPr>
          <w:i w:val="0"/>
          <w:iCs w:val="0"/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7" w:tgtFrame="_blank" w:history="1">
        <w:r w:rsidRPr="006E65A5">
          <w:rPr>
            <w:rStyle w:val="Hyperlink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7D8FF301" w14:textId="77777777" w:rsidR="00AA2186" w:rsidRPr="006E65A5" w:rsidRDefault="00AA2186" w:rsidP="00AA2186">
      <w:pPr>
        <w:pStyle w:val="NoSpacing"/>
        <w:rPr>
          <w:rStyle w:val="Hyperlink"/>
          <w:sz w:val="16"/>
          <w:szCs w:val="16"/>
          <w:bdr w:val="none" w:sz="0" w:space="0" w:color="auto" w:frame="1"/>
          <w:shd w:val="clear" w:color="auto" w:fill="FFFFFF"/>
        </w:rPr>
      </w:pPr>
    </w:p>
    <w:p w14:paraId="166A7570" w14:textId="77777777" w:rsidR="00AA2186" w:rsidRDefault="00AA2186" w:rsidP="00AA2186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njohur</w:t>
      </w:r>
      <w:proofErr w:type="spellEnd"/>
      <w:r>
        <w:t xml:space="preserve"> me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r w:rsidRPr="00FF7FD7">
        <w:t>University  of   Oviedo</w:t>
      </w:r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</w:p>
    <w:p w14:paraId="0D27F7C6" w14:textId="77777777" w:rsidR="00AA2186" w:rsidRDefault="00AA2186" w:rsidP="00AA2186">
      <w:pPr>
        <w:jc w:val="both"/>
        <w:rPr>
          <w:rStyle w:val="Strong"/>
          <w:color w:val="002060"/>
          <w:lang w:val="it-IT"/>
        </w:rPr>
      </w:pPr>
      <w:hyperlink r:id="rId8" w:history="1">
        <w:proofErr w:type="spellStart"/>
        <w:r w:rsidRPr="00AA2186">
          <w:rPr>
            <w:color w:val="0000FF"/>
            <w:u w:val="single"/>
            <w:lang w:val="fr-FR"/>
          </w:rPr>
          <w:t>Asignaturas</w:t>
        </w:r>
        <w:proofErr w:type="spellEnd"/>
        <w:r w:rsidRPr="00AA2186">
          <w:rPr>
            <w:color w:val="0000FF"/>
            <w:u w:val="single"/>
            <w:lang w:val="fr-FR"/>
          </w:rPr>
          <w:t xml:space="preserve"> en </w:t>
        </w:r>
        <w:proofErr w:type="spellStart"/>
        <w:r w:rsidRPr="00AA2186">
          <w:rPr>
            <w:color w:val="0000FF"/>
            <w:u w:val="single"/>
            <w:lang w:val="fr-FR"/>
          </w:rPr>
          <w:t>inglés</w:t>
        </w:r>
        <w:proofErr w:type="spellEnd"/>
        <w:r w:rsidRPr="00AA2186">
          <w:rPr>
            <w:color w:val="0000FF"/>
            <w:u w:val="single"/>
            <w:lang w:val="fr-FR"/>
          </w:rPr>
          <w:t xml:space="preserve"> - </w:t>
        </w:r>
        <w:proofErr w:type="spellStart"/>
        <w:r w:rsidRPr="00AA2186">
          <w:rPr>
            <w:color w:val="0000FF"/>
            <w:u w:val="single"/>
            <w:lang w:val="fr-FR"/>
          </w:rPr>
          <w:t>Universidad</w:t>
        </w:r>
        <w:proofErr w:type="spellEnd"/>
        <w:r w:rsidRPr="00AA2186">
          <w:rPr>
            <w:color w:val="0000FF"/>
            <w:u w:val="single"/>
            <w:lang w:val="fr-FR"/>
          </w:rPr>
          <w:t xml:space="preserve"> de Oviedo - uniovi.es</w:t>
        </w:r>
      </w:hyperlink>
      <w:r>
        <w:rPr>
          <w:rStyle w:val="Strong"/>
          <w:color w:val="002060"/>
          <w:lang w:val="it-IT"/>
        </w:rPr>
        <w:t xml:space="preserve"> </w:t>
      </w:r>
    </w:p>
    <w:p w14:paraId="51590F3E" w14:textId="77777777" w:rsidR="00AA2186" w:rsidRDefault="00AA2186" w:rsidP="00AA2186">
      <w:pPr>
        <w:jc w:val="both"/>
        <w:rPr>
          <w:rStyle w:val="Strong"/>
          <w:color w:val="002060"/>
          <w:lang w:val="it-IT"/>
        </w:rPr>
      </w:pPr>
    </w:p>
    <w:p w14:paraId="5EF93239" w14:textId="41D9516B" w:rsidR="00AA2186" w:rsidRDefault="00AA2186" w:rsidP="00AA2186">
      <w:pPr>
        <w:jc w:val="both"/>
        <w:rPr>
          <w:b/>
          <w:bCs/>
          <w:color w:val="002060"/>
          <w:lang w:val="it-IT"/>
        </w:rPr>
      </w:pPr>
      <w:r>
        <w:rPr>
          <w:rStyle w:val="Strong"/>
          <w:color w:val="002060"/>
          <w:lang w:val="it-IT"/>
        </w:rPr>
        <w:t>P</w:t>
      </w:r>
      <w:r w:rsidRPr="00546636">
        <w:rPr>
          <w:rStyle w:val="Strong"/>
          <w:color w:val="002060"/>
          <w:lang w:val="it-IT"/>
        </w:rPr>
        <w:t xml:space="preserve">ërparësi </w:t>
      </w:r>
      <w:r>
        <w:rPr>
          <w:rStyle w:val="Strong"/>
          <w:color w:val="002060"/>
          <w:lang w:val="it-IT"/>
        </w:rPr>
        <w:t xml:space="preserve"> në përzgjedhje </w:t>
      </w:r>
      <w:r w:rsidRPr="00546636">
        <w:rPr>
          <w:rStyle w:val="Strong"/>
          <w:color w:val="002060"/>
          <w:lang w:val="it-IT"/>
        </w:rPr>
        <w:t>k</w:t>
      </w:r>
      <w:r>
        <w:rPr>
          <w:rStyle w:val="Strong"/>
          <w:color w:val="002060"/>
          <w:lang w:val="it-IT"/>
        </w:rPr>
        <w:t>a</w:t>
      </w:r>
      <w:r w:rsidRPr="00546636">
        <w:rPr>
          <w:rStyle w:val="Strong"/>
          <w:color w:val="002060"/>
          <w:lang w:val="it-IT"/>
        </w:rPr>
        <w:t xml:space="preserve">në </w:t>
      </w:r>
      <w:r w:rsidRPr="00F64575">
        <w:rPr>
          <w:b/>
          <w:bCs/>
          <w:color w:val="002060"/>
          <w:lang w:val="it-IT"/>
        </w:rPr>
        <w:t>studentët me aftësi të kufizuara dhe studentët me probleme sociale.</w:t>
      </w:r>
    </w:p>
    <w:p w14:paraId="316C80B2" w14:textId="77777777" w:rsidR="00926C8B" w:rsidRDefault="00926C8B" w:rsidP="00F64575">
      <w:pPr>
        <w:spacing w:before="90"/>
        <w:rPr>
          <w:b/>
          <w:w w:val="95"/>
        </w:rPr>
      </w:pPr>
    </w:p>
    <w:p w14:paraId="40ABC1BB" w14:textId="77777777" w:rsidR="00926C8B" w:rsidRDefault="00926C8B" w:rsidP="00F64575">
      <w:pPr>
        <w:spacing w:before="90"/>
        <w:rPr>
          <w:b/>
          <w:w w:val="95"/>
        </w:rPr>
      </w:pPr>
    </w:p>
    <w:p w14:paraId="1ED97991" w14:textId="77777777" w:rsidR="00926C8B" w:rsidRDefault="00926C8B" w:rsidP="00F64575">
      <w:pPr>
        <w:spacing w:before="90"/>
        <w:rPr>
          <w:b/>
          <w:w w:val="95"/>
        </w:rPr>
      </w:pPr>
    </w:p>
    <w:p w14:paraId="24D4B49D" w14:textId="77777777" w:rsidR="00926C8B" w:rsidRDefault="00926C8B" w:rsidP="00F64575">
      <w:pPr>
        <w:spacing w:before="90"/>
        <w:rPr>
          <w:b/>
          <w:w w:val="95"/>
        </w:rPr>
      </w:pPr>
    </w:p>
    <w:p w14:paraId="193AC8B6" w14:textId="77777777" w:rsidR="00926C8B" w:rsidRDefault="00926C8B" w:rsidP="00F64575">
      <w:pPr>
        <w:spacing w:before="90"/>
        <w:rPr>
          <w:b/>
          <w:w w:val="95"/>
        </w:rPr>
      </w:pPr>
    </w:p>
    <w:p w14:paraId="55CCC61D" w14:textId="77777777" w:rsidR="00926C8B" w:rsidRDefault="00926C8B" w:rsidP="00F64575">
      <w:pPr>
        <w:spacing w:before="90"/>
        <w:rPr>
          <w:b/>
          <w:w w:val="95"/>
        </w:rPr>
      </w:pPr>
    </w:p>
    <w:p w14:paraId="430F5C4E" w14:textId="77777777" w:rsidR="00926C8B" w:rsidRDefault="00926C8B" w:rsidP="00F64575">
      <w:pPr>
        <w:spacing w:before="90"/>
        <w:rPr>
          <w:b/>
          <w:w w:val="95"/>
        </w:rPr>
      </w:pPr>
    </w:p>
    <w:p w14:paraId="3BF3114F" w14:textId="77777777" w:rsidR="00926C8B" w:rsidRDefault="00926C8B" w:rsidP="00F64575">
      <w:pPr>
        <w:spacing w:before="90"/>
        <w:rPr>
          <w:b/>
          <w:w w:val="95"/>
        </w:rPr>
      </w:pPr>
    </w:p>
    <w:p w14:paraId="74C7E21F" w14:textId="49E07E8F" w:rsidR="00926C8B" w:rsidRDefault="00926C8B" w:rsidP="00F64575">
      <w:pPr>
        <w:spacing w:before="90"/>
        <w:rPr>
          <w:b/>
          <w:w w:val="95"/>
        </w:rPr>
      </w:pPr>
      <w:proofErr w:type="spellStart"/>
      <w:r>
        <w:rPr>
          <w:b/>
          <w:w w:val="95"/>
        </w:rPr>
        <w:t>Për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stafin</w:t>
      </w:r>
      <w:proofErr w:type="spellEnd"/>
      <w:r>
        <w:rPr>
          <w:b/>
          <w:w w:val="95"/>
        </w:rPr>
        <w:t xml:space="preserve">: </w:t>
      </w:r>
      <w:proofErr w:type="spellStart"/>
      <w:r>
        <w:rPr>
          <w:b/>
          <w:w w:val="95"/>
        </w:rPr>
        <w:t>Stafi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akademik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për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mësimdhënie</w:t>
      </w:r>
      <w:proofErr w:type="spellEnd"/>
      <w:r>
        <w:rPr>
          <w:b/>
          <w:w w:val="95"/>
        </w:rPr>
        <w:t xml:space="preserve"> – </w:t>
      </w:r>
      <w:proofErr w:type="spellStart"/>
      <w:r>
        <w:rPr>
          <w:b/>
          <w:w w:val="95"/>
        </w:rPr>
        <w:t>Të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gjitha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fushat</w:t>
      </w:r>
      <w:proofErr w:type="spellEnd"/>
      <w:r>
        <w:rPr>
          <w:b/>
          <w:w w:val="95"/>
        </w:rPr>
        <w:t xml:space="preserve">, </w:t>
      </w:r>
      <w:proofErr w:type="spellStart"/>
      <w:r>
        <w:rPr>
          <w:b/>
          <w:w w:val="95"/>
        </w:rPr>
        <w:t>përjashtuar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Fakultetin</w:t>
      </w:r>
      <w:proofErr w:type="spellEnd"/>
      <w:r>
        <w:rPr>
          <w:b/>
          <w:w w:val="95"/>
        </w:rPr>
        <w:t xml:space="preserve"> e </w:t>
      </w:r>
      <w:proofErr w:type="spellStart"/>
      <w:r>
        <w:rPr>
          <w:b/>
          <w:w w:val="95"/>
        </w:rPr>
        <w:t>Arkitekturës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dhe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w w:val="95"/>
        </w:rPr>
        <w:t>Urbanistikës</w:t>
      </w:r>
      <w:proofErr w:type="spellEnd"/>
      <w:r>
        <w:rPr>
          <w:b/>
          <w:w w:val="95"/>
        </w:rPr>
        <w:t xml:space="preserve"> </w:t>
      </w:r>
      <w:r w:rsidRPr="00926C8B">
        <w:rPr>
          <w:b/>
          <w:i/>
          <w:iCs/>
          <w:w w:val="95"/>
        </w:rPr>
        <w:t>(</w:t>
      </w:r>
      <w:r w:rsidRPr="00926C8B">
        <w:rPr>
          <w:b/>
          <w:i/>
          <w:iCs/>
          <w:w w:val="95"/>
        </w:rPr>
        <w:t>Engineering and engineering trades</w:t>
      </w:r>
      <w:r w:rsidRPr="00926C8B">
        <w:rPr>
          <w:b/>
          <w:i/>
          <w:iCs/>
          <w:w w:val="95"/>
        </w:rPr>
        <w:t xml:space="preserve">; </w:t>
      </w:r>
      <w:r w:rsidRPr="00926C8B">
        <w:rPr>
          <w:b/>
          <w:i/>
          <w:iCs/>
          <w:w w:val="95"/>
        </w:rPr>
        <w:t>Building and civil engineering</w:t>
      </w:r>
      <w:r w:rsidRPr="00926C8B">
        <w:rPr>
          <w:b/>
          <w:i/>
          <w:iCs/>
          <w:w w:val="95"/>
        </w:rPr>
        <w:t xml:space="preserve">; </w:t>
      </w:r>
      <w:r w:rsidRPr="00926C8B">
        <w:rPr>
          <w:b/>
          <w:i/>
          <w:iCs/>
          <w:w w:val="95"/>
        </w:rPr>
        <w:t>Mining and extraction</w:t>
      </w:r>
      <w:r w:rsidRPr="00926C8B">
        <w:rPr>
          <w:b/>
          <w:i/>
          <w:iCs/>
          <w:w w:val="95"/>
        </w:rPr>
        <w:t xml:space="preserve">; </w:t>
      </w:r>
      <w:r w:rsidRPr="00926C8B">
        <w:rPr>
          <w:b/>
          <w:i/>
          <w:iCs/>
          <w:w w:val="95"/>
        </w:rPr>
        <w:t>Computer</w:t>
      </w:r>
      <w:r>
        <w:rPr>
          <w:b/>
          <w:i/>
          <w:iCs/>
          <w:w w:val="95"/>
        </w:rPr>
        <w:t xml:space="preserve"> </w:t>
      </w:r>
      <w:r w:rsidRPr="00926C8B">
        <w:rPr>
          <w:b/>
          <w:i/>
          <w:iCs/>
          <w:w w:val="95"/>
        </w:rPr>
        <w:t>science</w:t>
      </w:r>
      <w:r w:rsidRPr="00926C8B">
        <w:rPr>
          <w:b/>
          <w:i/>
          <w:iCs/>
          <w:w w:val="95"/>
        </w:rPr>
        <w:t>).</w:t>
      </w:r>
    </w:p>
    <w:p w14:paraId="15AFF3F0" w14:textId="194E8819" w:rsidR="00F64575" w:rsidRPr="00AA2186" w:rsidRDefault="00F64575" w:rsidP="00F64575">
      <w:pPr>
        <w:spacing w:before="90"/>
        <w:rPr>
          <w:b/>
          <w:w w:val="95"/>
        </w:rPr>
      </w:pPr>
      <w:proofErr w:type="spellStart"/>
      <w:r w:rsidRPr="00AA2186">
        <w:rPr>
          <w:b/>
          <w:w w:val="95"/>
        </w:rPr>
        <w:t>Dokumentat</w:t>
      </w:r>
      <w:proofErr w:type="spellEnd"/>
      <w:r w:rsidRPr="00AA2186">
        <w:rPr>
          <w:b/>
          <w:w w:val="95"/>
        </w:rPr>
        <w:t xml:space="preserve"> e </w:t>
      </w:r>
      <w:proofErr w:type="spellStart"/>
      <w:r w:rsidRPr="00AA2186">
        <w:rPr>
          <w:b/>
          <w:w w:val="95"/>
        </w:rPr>
        <w:t>nevojshme</w:t>
      </w:r>
      <w:proofErr w:type="spellEnd"/>
      <w:r w:rsidRPr="00AA2186">
        <w:rPr>
          <w:b/>
          <w:w w:val="95"/>
        </w:rPr>
        <w:t xml:space="preserve"> </w:t>
      </w:r>
      <w:proofErr w:type="spellStart"/>
      <w:r w:rsidRPr="00AA2186">
        <w:rPr>
          <w:b/>
          <w:w w:val="95"/>
        </w:rPr>
        <w:t>për</w:t>
      </w:r>
      <w:proofErr w:type="spellEnd"/>
      <w:r w:rsidRPr="00AA2186">
        <w:rPr>
          <w:b/>
          <w:w w:val="95"/>
        </w:rPr>
        <w:t xml:space="preserve"> </w:t>
      </w:r>
      <w:proofErr w:type="spellStart"/>
      <w:r w:rsidRPr="00AA2186">
        <w:rPr>
          <w:b/>
          <w:w w:val="95"/>
        </w:rPr>
        <w:t>aplikim</w:t>
      </w:r>
      <w:proofErr w:type="spellEnd"/>
      <w:r w:rsidRPr="00AA2186">
        <w:rPr>
          <w:b/>
          <w:w w:val="95"/>
        </w:rPr>
        <w:t xml:space="preserve"> </w:t>
      </w:r>
      <w:proofErr w:type="spellStart"/>
      <w:r w:rsidRPr="00AA2186">
        <w:rPr>
          <w:b/>
          <w:w w:val="95"/>
        </w:rPr>
        <w:t>për</w:t>
      </w:r>
      <w:proofErr w:type="spellEnd"/>
      <w:r w:rsidRPr="00AA2186">
        <w:rPr>
          <w:b/>
          <w:w w:val="95"/>
        </w:rPr>
        <w:t xml:space="preserve"> </w:t>
      </w:r>
      <w:proofErr w:type="spellStart"/>
      <w:r w:rsidRPr="00AA2186">
        <w:rPr>
          <w:b/>
          <w:w w:val="95"/>
        </w:rPr>
        <w:t>stafin</w:t>
      </w:r>
      <w:proofErr w:type="spellEnd"/>
      <w:r w:rsidRPr="00AA2186">
        <w:rPr>
          <w:b/>
          <w:w w:val="95"/>
        </w:rPr>
        <w:t xml:space="preserve"> </w:t>
      </w:r>
      <w:proofErr w:type="spellStart"/>
      <w:r w:rsidRPr="00AA2186">
        <w:rPr>
          <w:b/>
          <w:w w:val="95"/>
        </w:rPr>
        <w:t>akademik</w:t>
      </w:r>
      <w:proofErr w:type="spellEnd"/>
      <w:r w:rsidR="00E07940">
        <w:rPr>
          <w:b/>
          <w:w w:val="95"/>
        </w:rPr>
        <w:t>/</w:t>
      </w:r>
      <w:proofErr w:type="spellStart"/>
      <w:r w:rsidR="00E07940">
        <w:rPr>
          <w:b/>
          <w:w w:val="95"/>
        </w:rPr>
        <w:t>administrativ</w:t>
      </w:r>
      <w:proofErr w:type="spellEnd"/>
      <w:r w:rsidRPr="00AA2186">
        <w:rPr>
          <w:b/>
          <w:w w:val="95"/>
        </w:rPr>
        <w:t>:</w:t>
      </w:r>
    </w:p>
    <w:p w14:paraId="1A2DF54D" w14:textId="77777777" w:rsidR="00F64575" w:rsidRPr="001D6725" w:rsidRDefault="00F64575" w:rsidP="00F64575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CV +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lista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publikimeve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gjuhën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angleze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70284228" w14:textId="77777777" w:rsidR="00F64575" w:rsidRPr="001D6725" w:rsidRDefault="00F64575" w:rsidP="00F6457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725">
        <w:rPr>
          <w:rFonts w:ascii="Times New Roman" w:eastAsia="Times New Roman" w:hAnsi="Times New Roman"/>
          <w:sz w:val="24"/>
          <w:szCs w:val="24"/>
        </w:rPr>
        <w:t xml:space="preserve">Kopje e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Pasaportës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537EDD0C" w14:textId="77777777" w:rsidR="00F64575" w:rsidRPr="001D6725" w:rsidRDefault="00F64575" w:rsidP="00F6457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Aprovim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bazë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përgjegjësi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njësisë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kryesore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bën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pjesë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lidhje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planin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mobilitetit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periudhën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parashikuara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t’u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kryer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sz w:val="24"/>
          <w:szCs w:val="24"/>
        </w:rPr>
        <w:t>;</w:t>
      </w:r>
    </w:p>
    <w:p w14:paraId="44F2F5CB" w14:textId="77777777" w:rsidR="00F64575" w:rsidRPr="001D6725" w:rsidRDefault="00F64575" w:rsidP="00F6457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Letra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konfirmuese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universiteti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**;</w:t>
      </w:r>
    </w:p>
    <w:p w14:paraId="37CC3DD2" w14:textId="77777777" w:rsidR="00F64575" w:rsidRPr="00F64575" w:rsidRDefault="00F64575" w:rsidP="00F6457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Dokumenti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Mobility Agreement (Staff Mobility for Teaching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/Training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stafin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administrativ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në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universitetin</w:t>
      </w:r>
      <w:proofErr w:type="spellEnd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pritës</w:t>
      </w:r>
      <w:proofErr w:type="spellEnd"/>
      <w:r w:rsidRPr="001D6725">
        <w:rPr>
          <w:rFonts w:ascii="Times New Roman" w:eastAsia="Times New Roman" w:hAnsi="Times New Roman"/>
          <w:sz w:val="24"/>
          <w:szCs w:val="24"/>
        </w:rPr>
        <w:t>**</w:t>
      </w:r>
      <w:r w:rsidRPr="001D6725">
        <w:rPr>
          <w:rFonts w:ascii="Times New Roman" w:hAnsi="Times New Roman"/>
          <w:sz w:val="24"/>
          <w:szCs w:val="24"/>
        </w:rPr>
        <w:t>*</w:t>
      </w:r>
      <w:r w:rsidRPr="001D672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ECF573" w14:textId="7BDCBBE0" w:rsidR="00F64575" w:rsidRPr="00F64575" w:rsidRDefault="00F64575" w:rsidP="00F64575">
      <w:pPr>
        <w:pStyle w:val="ListParagraph"/>
        <w:numPr>
          <w:ilvl w:val="0"/>
          <w:numId w:val="5"/>
        </w:numPr>
        <w:tabs>
          <w:tab w:val="left" w:pos="346"/>
        </w:tabs>
        <w:spacing w:line="276" w:lineRule="exact"/>
      </w:pPr>
      <w:proofErr w:type="spellStart"/>
      <w:r w:rsidRPr="00A808E5">
        <w:t>Certifikatë</w:t>
      </w:r>
      <w:proofErr w:type="spellEnd"/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gjuhës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së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huaj</w:t>
      </w:r>
      <w:proofErr w:type="spellEnd"/>
      <w:r w:rsidRPr="00A808E5">
        <w:t>*</w:t>
      </w:r>
      <w:r w:rsidRPr="00A808E5">
        <w:rPr>
          <w:spacing w:val="-23"/>
        </w:rPr>
        <w:t xml:space="preserve"> </w:t>
      </w:r>
      <w:r w:rsidRPr="00A808E5">
        <w:t>(</w:t>
      </w:r>
      <w:proofErr w:type="spellStart"/>
      <w:r w:rsidR="00E07940" w:rsidRPr="00A808E5">
        <w:t>Anglisht</w:t>
      </w:r>
      <w:proofErr w:type="spellEnd"/>
      <w:r w:rsidR="00E07940">
        <w:t xml:space="preserve"> </w:t>
      </w:r>
      <w:proofErr w:type="spellStart"/>
      <w:r w:rsidR="00E07940">
        <w:t>ose</w:t>
      </w:r>
      <w:proofErr w:type="spellEnd"/>
      <w:r w:rsidR="00E07940">
        <w:t xml:space="preserve"> </w:t>
      </w:r>
      <w:proofErr w:type="spellStart"/>
      <w:r>
        <w:t>Spanj</w:t>
      </w:r>
      <w:r w:rsidRPr="00A808E5">
        <w:t>isht</w:t>
      </w:r>
      <w:proofErr w:type="spellEnd"/>
      <w:r w:rsidRPr="00A808E5">
        <w:t>)</w:t>
      </w:r>
      <w:r w:rsidR="00E07940">
        <w:t>.</w:t>
      </w:r>
    </w:p>
    <w:p w14:paraId="6C70B219" w14:textId="77777777" w:rsidR="00AA2186" w:rsidRDefault="00AA2186" w:rsidP="00AA2186">
      <w:pPr>
        <w:pStyle w:val="BodyText"/>
        <w:spacing w:line="247" w:lineRule="auto"/>
        <w:ind w:right="110"/>
        <w:jc w:val="both"/>
        <w:rPr>
          <w:i w:val="0"/>
          <w:sz w:val="16"/>
          <w:szCs w:val="16"/>
        </w:rPr>
      </w:pPr>
    </w:p>
    <w:p w14:paraId="2DFAEEE6" w14:textId="7493FD7E" w:rsidR="007456B1" w:rsidRDefault="000A6F5A" w:rsidP="00AA2186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r w:rsidRPr="00A808E5">
        <w:rPr>
          <w:i w:val="0"/>
          <w:sz w:val="22"/>
          <w:szCs w:val="22"/>
        </w:rPr>
        <w:t>*</w:t>
      </w:r>
      <w:proofErr w:type="spellStart"/>
      <w:r w:rsidRPr="00A808E5">
        <w:rPr>
          <w:sz w:val="22"/>
          <w:szCs w:val="22"/>
        </w:rPr>
        <w:t>Ofrohen</w:t>
      </w:r>
      <w:proofErr w:type="spellEnd"/>
      <w:r w:rsidRPr="00A808E5">
        <w:rPr>
          <w:spacing w:val="-1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kurset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studimit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angleze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gjuhën</w:t>
      </w:r>
      <w:proofErr w:type="spellEnd"/>
      <w:r w:rsidRPr="00A808E5">
        <w:rPr>
          <w:spacing w:val="-1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="007456B1">
        <w:rPr>
          <w:sz w:val="22"/>
          <w:szCs w:val="22"/>
        </w:rPr>
        <w:t xml:space="preserve">: </w:t>
      </w:r>
      <w:r w:rsidR="00FF7FD7">
        <w:rPr>
          <w:sz w:val="22"/>
          <w:szCs w:val="22"/>
          <w:shd w:val="clear" w:color="auto" w:fill="FFFFFF"/>
        </w:rPr>
        <w:t>Spanish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FF7FD7">
        <w:rPr>
          <w:sz w:val="22"/>
          <w:szCs w:val="22"/>
          <w:shd w:val="clear" w:color="auto" w:fill="FFFFFF"/>
        </w:rPr>
        <w:t>2</w:t>
      </w:r>
      <w:r w:rsidR="00AB691F" w:rsidRPr="007456B1">
        <w:rPr>
          <w:sz w:val="22"/>
          <w:szCs w:val="22"/>
          <w:shd w:val="clear" w:color="auto" w:fill="FFFFFF"/>
        </w:rPr>
        <w:t>; English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FF7FD7">
        <w:rPr>
          <w:sz w:val="22"/>
          <w:szCs w:val="22"/>
          <w:shd w:val="clear" w:color="auto" w:fill="FFFFFF"/>
        </w:rPr>
        <w:t>2</w:t>
      </w:r>
      <w:r w:rsidR="00AB691F" w:rsidRPr="007456B1">
        <w:rPr>
          <w:sz w:val="22"/>
          <w:szCs w:val="22"/>
        </w:rPr>
        <w:t>.</w:t>
      </w:r>
      <w:r w:rsidR="00AB691F">
        <w:rPr>
          <w:sz w:val="22"/>
          <w:szCs w:val="22"/>
        </w:rPr>
        <w:t xml:space="preserve"> </w:t>
      </w:r>
    </w:p>
    <w:p w14:paraId="0C1CBE56" w14:textId="77777777" w:rsidR="00AA2186" w:rsidRDefault="000A6F5A" w:rsidP="00AA2186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Studenti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plotësojë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nivelin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duke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vërtetuar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me</w:t>
      </w:r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certifikatën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huaj</w:t>
      </w:r>
      <w:proofErr w:type="spellEnd"/>
      <w:r w:rsidRPr="00A808E5">
        <w:rPr>
          <w:sz w:val="22"/>
          <w:szCs w:val="22"/>
        </w:rPr>
        <w:t xml:space="preserve">. </w:t>
      </w:r>
      <w:proofErr w:type="spellStart"/>
      <w:r w:rsidRPr="00A808E5">
        <w:rPr>
          <w:sz w:val="22"/>
          <w:szCs w:val="22"/>
        </w:rPr>
        <w:t>Preferohen</w:t>
      </w:r>
      <w:proofErr w:type="spellEnd"/>
      <w:r w:rsidRPr="00A808E5">
        <w:rPr>
          <w:sz w:val="22"/>
          <w:szCs w:val="22"/>
        </w:rPr>
        <w:t xml:space="preserve">: </w:t>
      </w:r>
      <w:hyperlink r:id="rId9">
        <w:r w:rsidRPr="00A808E5">
          <w:rPr>
            <w:sz w:val="22"/>
            <w:szCs w:val="22"/>
          </w:rPr>
          <w:t xml:space="preserve">TOEFL iBT Certificate, </w:t>
        </w:r>
      </w:hyperlink>
      <w:hyperlink r:id="rId10">
        <w:r w:rsidRPr="00A808E5">
          <w:rPr>
            <w:sz w:val="22"/>
            <w:szCs w:val="22"/>
          </w:rPr>
          <w:t xml:space="preserve">Cambridge Certificate, </w:t>
        </w:r>
      </w:hyperlink>
      <w:hyperlink r:id="rId11">
        <w:r w:rsidRPr="00A808E5">
          <w:rPr>
            <w:sz w:val="22"/>
            <w:szCs w:val="22"/>
          </w:rPr>
          <w:t>IELTS</w:t>
        </w:r>
      </w:hyperlink>
      <w:r w:rsidRPr="00A808E5">
        <w:rPr>
          <w:sz w:val="22"/>
          <w:szCs w:val="22"/>
        </w:rPr>
        <w:t xml:space="preserve"> </w:t>
      </w:r>
      <w:hyperlink r:id="rId12">
        <w:r w:rsidRPr="00A808E5">
          <w:rPr>
            <w:sz w:val="22"/>
            <w:szCs w:val="22"/>
          </w:rPr>
          <w:t>Certificate</w:t>
        </w:r>
        <w:r w:rsidR="00B061F8">
          <w:rPr>
            <w:sz w:val="22"/>
            <w:szCs w:val="22"/>
          </w:rPr>
          <w:t xml:space="preserve">, </w:t>
        </w:r>
        <w:proofErr w:type="spellStart"/>
        <w:r w:rsidR="00B061F8">
          <w:rPr>
            <w:sz w:val="22"/>
            <w:szCs w:val="22"/>
          </w:rPr>
          <w:t>etj</w:t>
        </w:r>
        <w:proofErr w:type="spellEnd"/>
        <w:r w:rsidRPr="00A808E5">
          <w:rPr>
            <w:sz w:val="22"/>
            <w:szCs w:val="22"/>
          </w:rPr>
          <w:t>.</w:t>
        </w:r>
      </w:hyperlink>
    </w:p>
    <w:p w14:paraId="11AEBF19" w14:textId="35C993BA" w:rsidR="000A6F5A" w:rsidRPr="00A808E5" w:rsidRDefault="000A6F5A" w:rsidP="00AA2186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A808E5">
        <w:rPr>
          <w:sz w:val="22"/>
          <w:szCs w:val="22"/>
        </w:rPr>
        <w:t xml:space="preserve">**Learning Agreement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kontratë</w:t>
      </w:r>
      <w:proofErr w:type="spellEnd"/>
      <w:r w:rsidRPr="00A808E5">
        <w:rPr>
          <w:sz w:val="22"/>
          <w:szCs w:val="22"/>
        </w:rPr>
        <w:t xml:space="preserve"> midis </w:t>
      </w:r>
      <w:proofErr w:type="spellStart"/>
      <w:r w:rsidRPr="00A808E5">
        <w:rPr>
          <w:sz w:val="22"/>
          <w:szCs w:val="22"/>
        </w:rPr>
        <w:t>universitetit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origjinës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shërben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përcaktuar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zhvilloni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.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vetëm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seksionin</w:t>
      </w:r>
      <w:proofErr w:type="spellEnd"/>
      <w:r w:rsidRPr="00A808E5">
        <w:rPr>
          <w:sz w:val="22"/>
          <w:szCs w:val="22"/>
        </w:rPr>
        <w:t xml:space="preserve"> e </w:t>
      </w:r>
      <w:proofErr w:type="spellStart"/>
      <w:r w:rsidRPr="00A808E5">
        <w:rPr>
          <w:sz w:val="22"/>
          <w:szCs w:val="22"/>
        </w:rPr>
        <w:t>parë</w:t>
      </w:r>
      <w:proofErr w:type="spellEnd"/>
      <w:r w:rsidRPr="00A808E5">
        <w:rPr>
          <w:sz w:val="22"/>
          <w:szCs w:val="22"/>
        </w:rPr>
        <w:t xml:space="preserve"> ‘‘Mobility Plan’’. </w:t>
      </w:r>
      <w:proofErr w:type="spellStart"/>
      <w:r w:rsidRPr="00A808E5">
        <w:rPr>
          <w:spacing w:val="-3"/>
          <w:sz w:val="22"/>
          <w:szCs w:val="22"/>
        </w:rPr>
        <w:t>Në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z w:val="22"/>
          <w:szCs w:val="22"/>
        </w:rPr>
        <w:t xml:space="preserve"> A </w:t>
      </w:r>
      <w:proofErr w:type="spellStart"/>
      <w:r w:rsidRPr="00A808E5">
        <w:rPr>
          <w:sz w:val="22"/>
          <w:szCs w:val="22"/>
        </w:rPr>
        <w:t>përcaktohen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kreditet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z w:val="22"/>
          <w:szCs w:val="22"/>
        </w:rPr>
        <w:t xml:space="preserve"> do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merrni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tabelën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B </w:t>
      </w:r>
      <w:proofErr w:type="spellStart"/>
      <w:r w:rsidRPr="00AA2186">
        <w:rPr>
          <w:iCs w:val="0"/>
          <w:color w:val="000000"/>
          <w:sz w:val="22"/>
          <w:szCs w:val="22"/>
        </w:rPr>
        <w:t>përcaktohet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se </w:t>
      </w:r>
      <w:proofErr w:type="spellStart"/>
      <w:r w:rsidRPr="00AA2186">
        <w:rPr>
          <w:iCs w:val="0"/>
          <w:color w:val="000000"/>
          <w:sz w:val="22"/>
          <w:szCs w:val="22"/>
        </w:rPr>
        <w:t>cilat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prej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lëndëve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Tabelës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A do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njihet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në</w:t>
      </w:r>
      <w:proofErr w:type="spellEnd"/>
      <w:r w:rsid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Universitetin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r w:rsid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Politekni</w:t>
      </w:r>
      <w:r w:rsidR="00AA2186">
        <w:rPr>
          <w:iCs w:val="0"/>
          <w:color w:val="000000"/>
          <w:sz w:val="22"/>
          <w:szCs w:val="22"/>
        </w:rPr>
        <w:t>K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Tiranës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, </w:t>
      </w:r>
      <w:proofErr w:type="spellStart"/>
      <w:r w:rsidRPr="00AA2186">
        <w:rPr>
          <w:iCs w:val="0"/>
          <w:color w:val="000000"/>
          <w:sz w:val="22"/>
          <w:szCs w:val="22"/>
        </w:rPr>
        <w:t>kur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ju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="00AA2186"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keni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përfunduar</w:t>
      </w:r>
      <w:proofErr w:type="spellEnd"/>
      <w:r w:rsid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periudhën</w:t>
      </w:r>
      <w:proofErr w:type="spellEnd"/>
      <w:r w:rsidR="00AA2186" w:rsidRPr="00AA2186">
        <w:rPr>
          <w:iCs w:val="0"/>
          <w:color w:val="000000"/>
          <w:sz w:val="22"/>
          <w:szCs w:val="22"/>
        </w:rPr>
        <w:t xml:space="preserve"> </w:t>
      </w:r>
      <w:r w:rsidRPr="00AA2186">
        <w:rPr>
          <w:iCs w:val="0"/>
          <w:color w:val="000000"/>
          <w:sz w:val="22"/>
          <w:szCs w:val="22"/>
        </w:rPr>
        <w:t xml:space="preserve">e </w:t>
      </w:r>
      <w:proofErr w:type="spellStart"/>
      <w:r w:rsidRPr="00AA2186">
        <w:rPr>
          <w:iCs w:val="0"/>
          <w:color w:val="000000"/>
          <w:sz w:val="22"/>
          <w:szCs w:val="22"/>
        </w:rPr>
        <w:t>shkëmbimit</w:t>
      </w:r>
      <w:proofErr w:type="spellEnd"/>
      <w:r w:rsidRPr="00A808E5">
        <w:rPr>
          <w:sz w:val="22"/>
          <w:szCs w:val="22"/>
        </w:rPr>
        <w:t>.</w:t>
      </w:r>
    </w:p>
    <w:p w14:paraId="77E5D1A9" w14:textId="674E0E8F" w:rsidR="000A6F5A" w:rsidRPr="006E65A5" w:rsidRDefault="000A6F5A" w:rsidP="000A6F5A">
      <w:pPr>
        <w:pStyle w:val="BodyText"/>
        <w:spacing w:before="2"/>
        <w:rPr>
          <w:sz w:val="16"/>
          <w:szCs w:val="16"/>
        </w:rPr>
      </w:pPr>
    </w:p>
    <w:p w14:paraId="46A92759" w14:textId="08130420" w:rsidR="000A6F5A" w:rsidRPr="00AA2186" w:rsidRDefault="000A6F5A" w:rsidP="007456B1">
      <w:pPr>
        <w:pStyle w:val="BodyText"/>
        <w:spacing w:before="7"/>
        <w:jc w:val="both"/>
        <w:rPr>
          <w:iCs w:val="0"/>
          <w:color w:val="000000"/>
          <w:sz w:val="22"/>
          <w:szCs w:val="22"/>
        </w:rPr>
      </w:pPr>
      <w:r w:rsidRPr="00A808E5">
        <w:rPr>
          <w:sz w:val="22"/>
          <w:szCs w:val="22"/>
        </w:rPr>
        <w:t>KUJDES:</w:t>
      </w:r>
      <w:r w:rsidRPr="00A808E5">
        <w:rPr>
          <w:spacing w:val="-30"/>
          <w:sz w:val="22"/>
          <w:szCs w:val="22"/>
        </w:rPr>
        <w:t xml:space="preserve"> </w:t>
      </w:r>
      <w:r w:rsidRPr="00AA2186">
        <w:rPr>
          <w:iCs w:val="0"/>
          <w:color w:val="000000"/>
          <w:sz w:val="22"/>
          <w:szCs w:val="22"/>
        </w:rPr>
        <w:t xml:space="preserve">Ju </w:t>
      </w:r>
      <w:proofErr w:type="spellStart"/>
      <w:r w:rsidRPr="00AA2186">
        <w:rPr>
          <w:iCs w:val="0"/>
          <w:color w:val="000000"/>
          <w:sz w:val="22"/>
          <w:szCs w:val="22"/>
        </w:rPr>
        <w:t>duhet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përzgjidhni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kryeni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bookmarkStart w:id="1" w:name="_Hlk199919330"/>
      <w:r w:rsidR="00FF7FD7" w:rsidRPr="00AA2186">
        <w:rPr>
          <w:iCs w:val="0"/>
          <w:color w:val="000000"/>
          <w:sz w:val="22"/>
          <w:szCs w:val="22"/>
        </w:rPr>
        <w:t>University of Oviedo</w:t>
      </w:r>
      <w:r w:rsidRPr="00AA2186">
        <w:rPr>
          <w:iCs w:val="0"/>
          <w:color w:val="000000"/>
          <w:sz w:val="22"/>
          <w:szCs w:val="22"/>
        </w:rPr>
        <w:t xml:space="preserve"> </w:t>
      </w:r>
      <w:bookmarkEnd w:id="1"/>
      <w:proofErr w:type="spellStart"/>
      <w:r w:rsidRPr="00AA2186">
        <w:rPr>
          <w:iCs w:val="0"/>
          <w:color w:val="000000"/>
          <w:sz w:val="22"/>
          <w:szCs w:val="22"/>
        </w:rPr>
        <w:t>lëndë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njëjta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ose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ekuivalente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me </w:t>
      </w:r>
      <w:proofErr w:type="spellStart"/>
      <w:r w:rsidRPr="00AA2186">
        <w:rPr>
          <w:iCs w:val="0"/>
          <w:color w:val="000000"/>
          <w:sz w:val="22"/>
          <w:szCs w:val="22"/>
        </w:rPr>
        <w:t>ato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që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do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kryenit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semestrin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përkatës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fakultetin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tuaj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, </w:t>
      </w:r>
      <w:proofErr w:type="spellStart"/>
      <w:r w:rsidRPr="00AA2186">
        <w:rPr>
          <w:iCs w:val="0"/>
          <w:color w:val="000000"/>
          <w:sz w:val="22"/>
          <w:szCs w:val="22"/>
        </w:rPr>
        <w:t>kjo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për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arsye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që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lëndët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dhe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kreditet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t’ju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njihen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kur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ktheheni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. </w:t>
      </w:r>
      <w:proofErr w:type="spellStart"/>
      <w:r w:rsidRPr="00AA2186">
        <w:rPr>
          <w:iCs w:val="0"/>
          <w:color w:val="000000"/>
          <w:sz w:val="22"/>
          <w:szCs w:val="22"/>
        </w:rPr>
        <w:t>Nëse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lëndët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e </w:t>
      </w:r>
      <w:proofErr w:type="spellStart"/>
      <w:r w:rsidRPr="00AA2186">
        <w:rPr>
          <w:iCs w:val="0"/>
          <w:color w:val="000000"/>
          <w:sz w:val="22"/>
          <w:szCs w:val="22"/>
        </w:rPr>
        <w:t>përzgjedhura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ndryshojnë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nga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ato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që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do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zhvillonit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fakultetin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tuaj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semestrin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përkatës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, </w:t>
      </w:r>
      <w:proofErr w:type="spellStart"/>
      <w:r w:rsidRPr="00AA2186">
        <w:rPr>
          <w:iCs w:val="0"/>
          <w:color w:val="000000"/>
          <w:sz w:val="22"/>
          <w:szCs w:val="22"/>
        </w:rPr>
        <w:t>atëherë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kur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ktheheni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ju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duhet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zhvilloni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lëndët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që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nuk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përshtaten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në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Universitetin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Politeknik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të</w:t>
      </w:r>
      <w:proofErr w:type="spellEnd"/>
      <w:r w:rsidRPr="00AA2186">
        <w:rPr>
          <w:iCs w:val="0"/>
          <w:color w:val="000000"/>
          <w:sz w:val="22"/>
          <w:szCs w:val="22"/>
        </w:rPr>
        <w:t xml:space="preserve"> </w:t>
      </w:r>
      <w:proofErr w:type="spellStart"/>
      <w:r w:rsidRPr="00AA2186">
        <w:rPr>
          <w:iCs w:val="0"/>
          <w:color w:val="000000"/>
          <w:sz w:val="22"/>
          <w:szCs w:val="22"/>
        </w:rPr>
        <w:t>Tiranës</w:t>
      </w:r>
      <w:proofErr w:type="spellEnd"/>
      <w:r w:rsidRPr="00AA2186">
        <w:rPr>
          <w:iCs w:val="0"/>
          <w:color w:val="000000"/>
          <w:sz w:val="22"/>
          <w:szCs w:val="22"/>
        </w:rPr>
        <w:t>.</w:t>
      </w:r>
    </w:p>
    <w:p w14:paraId="62574AFC" w14:textId="77777777" w:rsidR="000A6F5A" w:rsidRPr="006E65A5" w:rsidRDefault="000A6F5A" w:rsidP="000A6F5A">
      <w:pPr>
        <w:pStyle w:val="BodyText"/>
        <w:spacing w:before="10"/>
        <w:rPr>
          <w:sz w:val="16"/>
          <w:szCs w:val="16"/>
        </w:rPr>
      </w:pPr>
    </w:p>
    <w:p w14:paraId="49F92255" w14:textId="77777777" w:rsidR="00F64575" w:rsidRPr="00592655" w:rsidRDefault="00F64575" w:rsidP="00F64575">
      <w:pPr>
        <w:jc w:val="both"/>
        <w:rPr>
          <w:i/>
          <w:color w:val="000000"/>
        </w:rPr>
      </w:pPr>
      <w:r w:rsidRPr="00592655">
        <w:rPr>
          <w:i/>
        </w:rPr>
        <w:t>*</w:t>
      </w:r>
      <w:proofErr w:type="spellStart"/>
      <w:r w:rsidRPr="00592655">
        <w:rPr>
          <w:i/>
          <w:color w:val="000000"/>
        </w:rPr>
        <w:t>Plani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mobilitetit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, </w:t>
      </w:r>
      <w:proofErr w:type="spellStart"/>
      <w:r w:rsidRPr="00592655">
        <w:rPr>
          <w:i/>
          <w:color w:val="000000"/>
        </w:rPr>
        <w:t>si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dhe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periudha</w:t>
      </w:r>
      <w:proofErr w:type="spellEnd"/>
      <w:r w:rsidRPr="00592655">
        <w:rPr>
          <w:i/>
          <w:color w:val="000000"/>
        </w:rPr>
        <w:t xml:space="preserve"> e </w:t>
      </w:r>
      <w:proofErr w:type="spellStart"/>
      <w:r w:rsidRPr="00592655">
        <w:rPr>
          <w:i/>
          <w:color w:val="000000"/>
        </w:rPr>
        <w:t>propozuar</w:t>
      </w:r>
      <w:proofErr w:type="spellEnd"/>
      <w:r w:rsidRPr="00592655">
        <w:rPr>
          <w:i/>
          <w:color w:val="000000"/>
        </w:rPr>
        <w:t xml:space="preserve"> e </w:t>
      </w:r>
      <w:proofErr w:type="spellStart"/>
      <w:r w:rsidRPr="00592655">
        <w:rPr>
          <w:i/>
          <w:color w:val="000000"/>
        </w:rPr>
        <w:t>mobilitetit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stafin</w:t>
      </w:r>
      <w:proofErr w:type="spellEnd"/>
      <w:r w:rsidRPr="00592655">
        <w:rPr>
          <w:i/>
          <w:color w:val="000000"/>
        </w:rPr>
        <w:t xml:space="preserve">, </w:t>
      </w:r>
      <w:proofErr w:type="spellStart"/>
      <w:r w:rsidRPr="00592655">
        <w:rPr>
          <w:i/>
          <w:color w:val="000000"/>
        </w:rPr>
        <w:t>duhet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të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aprovohet</w:t>
      </w:r>
      <w:proofErr w:type="spellEnd"/>
      <w:r w:rsidRPr="00592655">
        <w:rPr>
          <w:i/>
          <w:color w:val="000000"/>
        </w:rPr>
        <w:t>/</w:t>
      </w:r>
      <w:proofErr w:type="spellStart"/>
      <w:r w:rsidRPr="00592655">
        <w:rPr>
          <w:i/>
          <w:color w:val="000000"/>
        </w:rPr>
        <w:t>firmoset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paraprakisht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nga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përgjegjësi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njësisë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bazë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njësisë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kryesore</w:t>
      </w:r>
      <w:proofErr w:type="spellEnd"/>
      <w:r w:rsidRPr="00592655">
        <w:rPr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ku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aplikani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bën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pjesë</w:t>
      </w:r>
      <w:proofErr w:type="spellEnd"/>
      <w:r w:rsidRPr="00592655">
        <w:rPr>
          <w:i/>
          <w:color w:val="000000"/>
        </w:rPr>
        <w:t xml:space="preserve">. </w:t>
      </w:r>
    </w:p>
    <w:p w14:paraId="75A705D8" w14:textId="77777777" w:rsidR="00F64575" w:rsidRPr="00592655" w:rsidRDefault="00F64575" w:rsidP="00F64575">
      <w:pPr>
        <w:jc w:val="both"/>
        <w:rPr>
          <w:i/>
        </w:rPr>
      </w:pPr>
      <w:r w:rsidRPr="00592655">
        <w:t>**</w:t>
      </w:r>
      <w:proofErr w:type="spellStart"/>
      <w:r w:rsidRPr="00592655">
        <w:rPr>
          <w:i/>
        </w:rPr>
        <w:t>Kandidatët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që</w:t>
      </w:r>
      <w:proofErr w:type="spellEnd"/>
      <w:r w:rsidRPr="00592655">
        <w:rPr>
          <w:i/>
        </w:rPr>
        <w:t xml:space="preserve">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aplikojnë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qenë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pjesë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mobiliteteve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si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staf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akademik</w:t>
      </w:r>
      <w:proofErr w:type="spellEnd"/>
      <w:r>
        <w:rPr>
          <w:i/>
        </w:rPr>
        <w:t>/</w:t>
      </w:r>
      <w:proofErr w:type="spellStart"/>
      <w:r>
        <w:rPr>
          <w:i/>
        </w:rPr>
        <w:t>administrativ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universitetin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pritës</w:t>
      </w:r>
      <w:proofErr w:type="spellEnd"/>
      <w:r w:rsidRPr="00592655">
        <w:rPr>
          <w:i/>
        </w:rPr>
        <w:t xml:space="preserve">, </w:t>
      </w:r>
      <w:proofErr w:type="spellStart"/>
      <w:r w:rsidRPr="00592655">
        <w:rPr>
          <w:i/>
        </w:rPr>
        <w:t>paraprakisht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kenë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aprovimin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nga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universitetin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pritës</w:t>
      </w:r>
      <w:proofErr w:type="spellEnd"/>
      <w:r w:rsidRPr="00592655">
        <w:rPr>
          <w:i/>
        </w:rPr>
        <w:t xml:space="preserve"> (Dekan/</w:t>
      </w:r>
      <w:proofErr w:type="spellStart"/>
      <w:r w:rsidRPr="00592655">
        <w:rPr>
          <w:i/>
        </w:rPr>
        <w:t>Titullar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Departamenti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ose</w:t>
      </w:r>
      <w:proofErr w:type="spellEnd"/>
      <w:r w:rsidRPr="00592655">
        <w:rPr>
          <w:i/>
        </w:rPr>
        <w:t xml:space="preserve"> program </w:t>
      </w:r>
      <w:proofErr w:type="spellStart"/>
      <w:r w:rsidRPr="00592655">
        <w:rPr>
          <w:i/>
        </w:rPr>
        <w:t>studimi</w:t>
      </w:r>
      <w:proofErr w:type="spellEnd"/>
      <w:r w:rsidRPr="00592655">
        <w:rPr>
          <w:i/>
        </w:rPr>
        <w:t>/</w:t>
      </w:r>
      <w:proofErr w:type="spellStart"/>
      <w:r w:rsidRPr="00592655">
        <w:rPr>
          <w:i/>
        </w:rPr>
        <w:t>Profesor</w:t>
      </w:r>
      <w:proofErr w:type="spellEnd"/>
      <w:r w:rsidRPr="00592655">
        <w:rPr>
          <w:i/>
        </w:rPr>
        <w:t xml:space="preserve">),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kryerjen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aktivitetit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gjatë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periudhës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së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mobilitetit</w:t>
      </w:r>
      <w:proofErr w:type="spellEnd"/>
      <w:r w:rsidRPr="00592655">
        <w:rPr>
          <w:i/>
        </w:rPr>
        <w:t xml:space="preserve">. Ai/ajo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t’ju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dërgojë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një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dokument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paraprak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aprovues</w:t>
      </w:r>
      <w:proofErr w:type="spellEnd"/>
      <w:r w:rsidRPr="00592655">
        <w:rPr>
          <w:i/>
        </w:rPr>
        <w:t xml:space="preserve">,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cilin</w:t>
      </w:r>
      <w:proofErr w:type="spellEnd"/>
      <w:r w:rsidRPr="00592655">
        <w:rPr>
          <w:i/>
        </w:rPr>
        <w:t xml:space="preserve"> do </w:t>
      </w:r>
      <w:proofErr w:type="spellStart"/>
      <w:r w:rsidRPr="00592655">
        <w:rPr>
          <w:i/>
        </w:rPr>
        <w:t>të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duhet</w:t>
      </w:r>
      <w:proofErr w:type="spellEnd"/>
      <w:r w:rsidRPr="00592655">
        <w:rPr>
          <w:i/>
        </w:rPr>
        <w:t xml:space="preserve"> ta </w:t>
      </w:r>
      <w:proofErr w:type="spellStart"/>
      <w:r w:rsidRPr="00592655">
        <w:rPr>
          <w:i/>
        </w:rPr>
        <w:t>bashkangjisni</w:t>
      </w:r>
      <w:proofErr w:type="spellEnd"/>
      <w:r w:rsidRPr="00592655">
        <w:rPr>
          <w:i/>
        </w:rPr>
        <w:t xml:space="preserve"> me </w:t>
      </w:r>
      <w:proofErr w:type="spellStart"/>
      <w:r w:rsidRPr="00592655">
        <w:rPr>
          <w:i/>
        </w:rPr>
        <w:t>dokumentet</w:t>
      </w:r>
      <w:proofErr w:type="spellEnd"/>
      <w:r w:rsidRPr="00592655">
        <w:rPr>
          <w:i/>
        </w:rPr>
        <w:t xml:space="preserve"> e </w:t>
      </w:r>
      <w:proofErr w:type="spellStart"/>
      <w:r w:rsidRPr="00592655">
        <w:rPr>
          <w:i/>
        </w:rPr>
        <w:t>tjera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për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aplikimin</w:t>
      </w:r>
      <w:proofErr w:type="spellEnd"/>
      <w:r w:rsidRPr="00592655">
        <w:rPr>
          <w:i/>
        </w:rPr>
        <w:t xml:space="preserve"> </w:t>
      </w:r>
      <w:proofErr w:type="spellStart"/>
      <w:r w:rsidRPr="00592655">
        <w:rPr>
          <w:i/>
        </w:rPr>
        <w:t>tuaj</w:t>
      </w:r>
      <w:proofErr w:type="spellEnd"/>
      <w:r w:rsidRPr="00592655">
        <w:rPr>
          <w:i/>
        </w:rPr>
        <w:t>.</w:t>
      </w:r>
    </w:p>
    <w:p w14:paraId="5D8A262C" w14:textId="26180A8C" w:rsidR="00FD157B" w:rsidRDefault="00F64575" w:rsidP="00AA2186">
      <w:pPr>
        <w:jc w:val="both"/>
        <w:rPr>
          <w:i/>
          <w:iCs/>
          <w:color w:val="000000"/>
        </w:rPr>
      </w:pPr>
      <w:r w:rsidRPr="00592655">
        <w:t xml:space="preserve">*** </w:t>
      </w:r>
      <w:r w:rsidRPr="00592655">
        <w:rPr>
          <w:i/>
          <w:color w:val="000000"/>
        </w:rPr>
        <w:t>Mobility Agreement for Teaching</w:t>
      </w:r>
      <w:r>
        <w:rPr>
          <w:i/>
          <w:color w:val="000000"/>
        </w:rPr>
        <w:t>/Training</w:t>
      </w:r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color w:val="000000"/>
        </w:rPr>
        <w:t>për</w:t>
      </w:r>
      <w:proofErr w:type="spellEnd"/>
      <w:r w:rsidRPr="00592655">
        <w:rPr>
          <w:i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stafin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dokument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duhet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specifikohet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programi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juaj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propozuar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që</w:t>
      </w:r>
      <w:proofErr w:type="spellEnd"/>
      <w:r w:rsidRPr="00592655">
        <w:rPr>
          <w:i/>
          <w:iCs/>
          <w:color w:val="000000"/>
        </w:rPr>
        <w:t xml:space="preserve"> do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kryeni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gjatë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periudhës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shkëmbimit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aprovuar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paraprakisht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njësisë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bazë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sipas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pikës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sipër</w:t>
      </w:r>
      <w:proofErr w:type="spellEnd"/>
      <w:r w:rsidRPr="00592655">
        <w:rPr>
          <w:i/>
          <w:iCs/>
          <w:color w:val="000000"/>
        </w:rPr>
        <w:t xml:space="preserve">. </w:t>
      </w:r>
      <w:proofErr w:type="spellStart"/>
      <w:r w:rsidRPr="00592655">
        <w:rPr>
          <w:i/>
          <w:iCs/>
          <w:color w:val="000000"/>
        </w:rPr>
        <w:t>Kjo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formë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standarde</w:t>
      </w:r>
      <w:proofErr w:type="spellEnd"/>
      <w:r w:rsidRPr="00592655">
        <w:rPr>
          <w:i/>
          <w:iCs/>
          <w:color w:val="000000"/>
        </w:rPr>
        <w:t xml:space="preserve"> e Erasmus+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firmoset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nga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aplikanti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personi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përgjegjës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mobilitetet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në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Universitetin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Politeknik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Tiranës</w:t>
      </w:r>
      <w:proofErr w:type="spellEnd"/>
      <w:r w:rsidRPr="00592655">
        <w:rPr>
          <w:i/>
          <w:iCs/>
          <w:color w:val="000000"/>
        </w:rPr>
        <w:t xml:space="preserve">, </w:t>
      </w:r>
      <w:proofErr w:type="spellStart"/>
      <w:r w:rsidRPr="00592655">
        <w:rPr>
          <w:i/>
          <w:iCs/>
          <w:color w:val="000000"/>
        </w:rPr>
        <w:t>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cili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është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Zv.Rektori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për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Anën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Shkencore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dhe</w:t>
      </w:r>
      <w:proofErr w:type="spellEnd"/>
      <w:r w:rsidRPr="00592655">
        <w:rPr>
          <w:i/>
          <w:iCs/>
          <w:color w:val="000000"/>
        </w:rPr>
        <w:t xml:space="preserve"> </w:t>
      </w:r>
      <w:proofErr w:type="spellStart"/>
      <w:r w:rsidRPr="00592655">
        <w:rPr>
          <w:i/>
          <w:iCs/>
          <w:color w:val="000000"/>
        </w:rPr>
        <w:t>Marrëdhëniet</w:t>
      </w:r>
      <w:proofErr w:type="spellEnd"/>
      <w:r w:rsidRPr="00592655">
        <w:rPr>
          <w:i/>
          <w:iCs/>
          <w:color w:val="000000"/>
        </w:rPr>
        <w:t xml:space="preserve"> me </w:t>
      </w:r>
      <w:proofErr w:type="spellStart"/>
      <w:r w:rsidRPr="00592655">
        <w:rPr>
          <w:i/>
          <w:iCs/>
          <w:color w:val="000000"/>
        </w:rPr>
        <w:t>Jashtë</w:t>
      </w:r>
      <w:proofErr w:type="spellEnd"/>
      <w:r w:rsidRPr="00592655">
        <w:rPr>
          <w:i/>
          <w:iCs/>
          <w:color w:val="000000"/>
        </w:rPr>
        <w:t xml:space="preserve">. </w:t>
      </w:r>
    </w:p>
    <w:p w14:paraId="18E6B151" w14:textId="77777777" w:rsidR="00AA2186" w:rsidRPr="00AA2186" w:rsidRDefault="00AA2186" w:rsidP="00AA2186">
      <w:pPr>
        <w:jc w:val="both"/>
        <w:rPr>
          <w:i/>
          <w:iCs/>
          <w:color w:val="000000"/>
        </w:rPr>
      </w:pPr>
    </w:p>
    <w:p w14:paraId="199614F4" w14:textId="3C4E9500" w:rsidR="00AA2186" w:rsidRPr="005C3A85" w:rsidRDefault="00F64575" w:rsidP="005C3A85">
      <w:pPr>
        <w:spacing w:before="90"/>
        <w:jc w:val="both"/>
        <w:rPr>
          <w:i/>
          <w:iCs/>
          <w:color w:val="000000"/>
        </w:rPr>
      </w:pPr>
      <w:r w:rsidRPr="00F64575">
        <w:rPr>
          <w:i/>
          <w:iCs/>
          <w:color w:val="000000"/>
        </w:rPr>
        <w:t xml:space="preserve">Stafi </w:t>
      </w:r>
      <w:proofErr w:type="spellStart"/>
      <w:r w:rsidRPr="00F64575">
        <w:rPr>
          <w:i/>
          <w:iCs/>
          <w:color w:val="000000"/>
        </w:rPr>
        <w:t>pjesëmarrës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në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mobilitet</w:t>
      </w:r>
      <w:proofErr w:type="spellEnd"/>
      <w:r w:rsidRPr="00F64575">
        <w:rPr>
          <w:i/>
          <w:iCs/>
          <w:color w:val="000000"/>
        </w:rPr>
        <w:t xml:space="preserve">, </w:t>
      </w:r>
      <w:proofErr w:type="spellStart"/>
      <w:r w:rsidRPr="00F64575">
        <w:rPr>
          <w:i/>
          <w:iCs/>
          <w:color w:val="000000"/>
        </w:rPr>
        <w:t>mbas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përfundimit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të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tij</w:t>
      </w:r>
      <w:proofErr w:type="spellEnd"/>
      <w:r w:rsidRPr="00F64575">
        <w:rPr>
          <w:i/>
          <w:iCs/>
          <w:color w:val="000000"/>
        </w:rPr>
        <w:t xml:space="preserve">, </w:t>
      </w:r>
      <w:proofErr w:type="spellStart"/>
      <w:r w:rsidRPr="00F64575">
        <w:rPr>
          <w:i/>
          <w:iCs/>
          <w:color w:val="000000"/>
        </w:rPr>
        <w:t>duhet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të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sjellë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informacion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te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departamenti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përkatës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dhe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te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Drejtoria</w:t>
      </w:r>
      <w:proofErr w:type="spellEnd"/>
      <w:r w:rsidRPr="00F64575">
        <w:rPr>
          <w:i/>
          <w:iCs/>
          <w:color w:val="000000"/>
        </w:rPr>
        <w:t xml:space="preserve"> e </w:t>
      </w:r>
      <w:proofErr w:type="spellStart"/>
      <w:r w:rsidRPr="00F64575">
        <w:rPr>
          <w:i/>
          <w:iCs/>
          <w:color w:val="000000"/>
        </w:rPr>
        <w:t>Komunikimit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dhe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Koordinimit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lidhur</w:t>
      </w:r>
      <w:proofErr w:type="spellEnd"/>
      <w:r w:rsidRPr="00F64575">
        <w:rPr>
          <w:i/>
          <w:iCs/>
          <w:color w:val="000000"/>
        </w:rPr>
        <w:t xml:space="preserve"> me </w:t>
      </w:r>
      <w:proofErr w:type="spellStart"/>
      <w:r w:rsidRPr="00F64575">
        <w:rPr>
          <w:i/>
          <w:iCs/>
          <w:color w:val="000000"/>
        </w:rPr>
        <w:t>aktivitetin</w:t>
      </w:r>
      <w:proofErr w:type="spellEnd"/>
      <w:r w:rsidRPr="00F64575">
        <w:rPr>
          <w:i/>
          <w:iCs/>
          <w:color w:val="000000"/>
        </w:rPr>
        <w:t xml:space="preserve">, </w:t>
      </w:r>
      <w:proofErr w:type="spellStart"/>
      <w:r w:rsidRPr="00F64575">
        <w:rPr>
          <w:i/>
          <w:iCs/>
          <w:color w:val="000000"/>
        </w:rPr>
        <w:t>si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dhe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dokumentacionin</w:t>
      </w:r>
      <w:proofErr w:type="spellEnd"/>
      <w:r w:rsidRPr="00F64575">
        <w:rPr>
          <w:i/>
          <w:iCs/>
          <w:color w:val="000000"/>
        </w:rPr>
        <w:t xml:space="preserve"> e </w:t>
      </w:r>
      <w:proofErr w:type="spellStart"/>
      <w:r w:rsidRPr="00F64575">
        <w:rPr>
          <w:i/>
          <w:iCs/>
          <w:color w:val="000000"/>
        </w:rPr>
        <w:t>përfundimit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të</w:t>
      </w:r>
      <w:proofErr w:type="spellEnd"/>
      <w:r w:rsidRPr="00F64575">
        <w:rPr>
          <w:i/>
          <w:iCs/>
          <w:color w:val="000000"/>
        </w:rPr>
        <w:t xml:space="preserve"> </w:t>
      </w:r>
      <w:proofErr w:type="spellStart"/>
      <w:r w:rsidRPr="00F64575">
        <w:rPr>
          <w:i/>
          <w:iCs/>
          <w:color w:val="000000"/>
        </w:rPr>
        <w:t>mobilitetit</w:t>
      </w:r>
      <w:proofErr w:type="spellEnd"/>
      <w:r w:rsidRPr="00F64575">
        <w:rPr>
          <w:i/>
          <w:iCs/>
          <w:color w:val="000000"/>
        </w:rPr>
        <w:t>.</w:t>
      </w:r>
    </w:p>
    <w:p w14:paraId="30B78FAA" w14:textId="652D28C5" w:rsidR="00F64575" w:rsidRPr="00F64575" w:rsidRDefault="00AA2186" w:rsidP="00AA2186">
      <w:pPr>
        <w:spacing w:before="39" w:line="312" w:lineRule="auto"/>
        <w:ind w:right="973"/>
        <w:rPr>
          <w:i/>
          <w:iCs/>
          <w:color w:val="000000"/>
        </w:rPr>
      </w:pPr>
      <w:proofErr w:type="spellStart"/>
      <w:r w:rsidRPr="00AA2186">
        <w:rPr>
          <w:b/>
          <w:iCs/>
        </w:rPr>
        <w:t>Afati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për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aplikim</w:t>
      </w:r>
      <w:proofErr w:type="spellEnd"/>
      <w:r w:rsidRPr="00AA2186">
        <w:rPr>
          <w:b/>
          <w:iCs/>
        </w:rPr>
        <w:t xml:space="preserve">, </w:t>
      </w:r>
      <w:proofErr w:type="spellStart"/>
      <w:r w:rsidRPr="00AA2186">
        <w:rPr>
          <w:b/>
          <w:iCs/>
        </w:rPr>
        <w:t>pranë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Drejtorisë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së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Komunikimit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dhe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Koordinimit</w:t>
      </w:r>
      <w:proofErr w:type="spellEnd"/>
      <w:r w:rsidRPr="00AA2186">
        <w:rPr>
          <w:b/>
          <w:iCs/>
        </w:rPr>
        <w:t xml:space="preserve"> </w:t>
      </w:r>
      <w:proofErr w:type="spellStart"/>
      <w:r w:rsidRPr="00AA2186">
        <w:rPr>
          <w:b/>
          <w:iCs/>
        </w:rPr>
        <w:t>në</w:t>
      </w:r>
      <w:proofErr w:type="spellEnd"/>
      <w:r w:rsidRPr="00AA2186">
        <w:rPr>
          <w:b/>
          <w:iCs/>
        </w:rPr>
        <w:t xml:space="preserve"> UPT</w:t>
      </w:r>
      <w:r>
        <w:rPr>
          <w:b/>
          <w:iCs/>
        </w:rPr>
        <w:t>:</w:t>
      </w:r>
    </w:p>
    <w:p w14:paraId="69359D89" w14:textId="2DF971D8" w:rsidR="000A6F5A" w:rsidRP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E57BAC">
        <w:rPr>
          <w:b/>
          <w:iCs/>
        </w:rPr>
        <w:t xml:space="preserve">Deri </w:t>
      </w:r>
      <w:proofErr w:type="spellStart"/>
      <w:r w:rsidRPr="00E57BAC">
        <w:rPr>
          <w:b/>
          <w:iCs/>
        </w:rPr>
        <w:t>më</w:t>
      </w:r>
      <w:proofErr w:type="spellEnd"/>
      <w:r w:rsidRPr="00E57BAC">
        <w:rPr>
          <w:b/>
          <w:iCs/>
        </w:rPr>
        <w:t xml:space="preserve"> </w:t>
      </w:r>
      <w:r w:rsidR="00F64575">
        <w:rPr>
          <w:b/>
          <w:iCs/>
        </w:rPr>
        <w:t>2</w:t>
      </w:r>
      <w:r w:rsidR="00E07940">
        <w:rPr>
          <w:b/>
          <w:iCs/>
        </w:rPr>
        <w:t>0</w:t>
      </w:r>
      <w:r w:rsidR="00F64575">
        <w:rPr>
          <w:b/>
          <w:iCs/>
        </w:rPr>
        <w:t>.</w:t>
      </w:r>
      <w:r w:rsidR="00E07940">
        <w:rPr>
          <w:b/>
          <w:iCs/>
        </w:rPr>
        <w:t xml:space="preserve"> </w:t>
      </w:r>
      <w:r w:rsidR="00F64575">
        <w:rPr>
          <w:b/>
          <w:iCs/>
        </w:rPr>
        <w:t>06.</w:t>
      </w:r>
      <w:r w:rsidR="00E07940">
        <w:rPr>
          <w:b/>
          <w:iCs/>
        </w:rPr>
        <w:t xml:space="preserve"> </w:t>
      </w:r>
      <w:r w:rsidR="00003265">
        <w:rPr>
          <w:b/>
          <w:iCs/>
        </w:rPr>
        <w:t>2</w:t>
      </w:r>
      <w:r w:rsidRPr="00E57BAC">
        <w:rPr>
          <w:b/>
          <w:iCs/>
        </w:rPr>
        <w:t>02</w:t>
      </w:r>
      <w:r w:rsidR="00F64575">
        <w:rPr>
          <w:b/>
          <w:iCs/>
        </w:rPr>
        <w:t>5</w:t>
      </w:r>
      <w:r w:rsidRPr="00E57BAC">
        <w:rPr>
          <w:b/>
          <w:iCs/>
        </w:rPr>
        <w:t xml:space="preserve">, </w:t>
      </w:r>
      <w:proofErr w:type="spellStart"/>
      <w:r w:rsidRPr="00E57BAC">
        <w:rPr>
          <w:b/>
          <w:iCs/>
        </w:rPr>
        <w:t>ora</w:t>
      </w:r>
      <w:proofErr w:type="spellEnd"/>
      <w:r w:rsidRPr="00E57BAC">
        <w:rPr>
          <w:b/>
          <w:iCs/>
        </w:rPr>
        <w:t xml:space="preserve"> 12.00</w:t>
      </w:r>
    </w:p>
    <w:p w14:paraId="48E98848" w14:textId="3C6A4172" w:rsidR="000A6F5A" w:rsidRPr="00A808E5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 w:rsidRPr="00A808E5">
        <w:t>informacione</w:t>
      </w:r>
      <w:proofErr w:type="spellEnd"/>
      <w:r w:rsidRPr="00A808E5">
        <w:t xml:space="preserve"> </w:t>
      </w:r>
      <w:proofErr w:type="spellStart"/>
      <w:r w:rsidRPr="00A808E5">
        <w:t>shtesë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</w:t>
      </w:r>
      <w:proofErr w:type="spellStart"/>
      <w:r w:rsidRPr="00A808E5">
        <w:t>lidhje</w:t>
      </w:r>
      <w:proofErr w:type="spellEnd"/>
      <w:r w:rsidRPr="00A808E5">
        <w:t xml:space="preserve"> me </w:t>
      </w:r>
      <w:proofErr w:type="spellStart"/>
      <w:r w:rsidRPr="00A808E5">
        <w:t>procesin</w:t>
      </w:r>
      <w:proofErr w:type="spellEnd"/>
      <w:r w:rsidRPr="00A808E5">
        <w:t xml:space="preserve"> e </w:t>
      </w:r>
      <w:proofErr w:type="spellStart"/>
      <w:r w:rsidRPr="00A808E5">
        <w:t>aplikimit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UPT </w:t>
      </w:r>
      <w:proofErr w:type="spellStart"/>
      <w:r w:rsidRPr="00A808E5">
        <w:t>mund</w:t>
      </w:r>
      <w:proofErr w:type="spellEnd"/>
      <w:r w:rsidRPr="00A808E5">
        <w:t xml:space="preserve"> </w:t>
      </w:r>
      <w:proofErr w:type="spellStart"/>
      <w:r w:rsidRPr="00A808E5">
        <w:t>të</w:t>
      </w:r>
      <w:proofErr w:type="spellEnd"/>
      <w:r w:rsidRPr="00A808E5">
        <w:t xml:space="preserve"> </w:t>
      </w:r>
      <w:proofErr w:type="spellStart"/>
      <w:r w:rsidRPr="00A808E5">
        <w:t>kontaktoni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email: </w:t>
      </w:r>
      <w:r w:rsidR="007C3508">
        <w:t xml:space="preserve">, </w:t>
      </w:r>
      <w:hyperlink r:id="rId13">
        <w:r w:rsidRPr="00A808E5">
          <w:rPr>
            <w:color w:val="0000FF"/>
            <w:u w:val="single" w:color="0000FF"/>
          </w:rPr>
          <w:t>rkodra@upt.al</w:t>
        </w:r>
        <w:r w:rsidRPr="00A808E5">
          <w:rPr>
            <w:color w:val="0000FF"/>
          </w:rPr>
          <w:t xml:space="preserve"> </w:t>
        </w:r>
      </w:hyperlink>
      <w:r w:rsidR="007C3508">
        <w:rPr>
          <w:color w:val="0000FF"/>
        </w:rPr>
        <w:t xml:space="preserve">, </w:t>
      </w:r>
      <w:hyperlink r:id="rId14">
        <w:r w:rsidRPr="00A808E5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2089F" w14:textId="77777777" w:rsidR="00B47FCA" w:rsidRDefault="00B47FCA">
      <w:r>
        <w:separator/>
      </w:r>
    </w:p>
  </w:endnote>
  <w:endnote w:type="continuationSeparator" w:id="0">
    <w:p w14:paraId="7FD1027A" w14:textId="77777777" w:rsidR="00B47FCA" w:rsidRDefault="00B4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2A15" w14:textId="77777777" w:rsidR="00B47FCA" w:rsidRDefault="00B47FCA">
      <w:r>
        <w:separator/>
      </w:r>
    </w:p>
  </w:footnote>
  <w:footnote w:type="continuationSeparator" w:id="0">
    <w:p w14:paraId="0C81E6A6" w14:textId="77777777" w:rsidR="00B47FCA" w:rsidRDefault="00B4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4510AE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510AE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4510AE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510AE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510AE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4510AE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4510AE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96A07"/>
    <w:multiLevelType w:val="hybridMultilevel"/>
    <w:tmpl w:val="B692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0C1EA8"/>
    <w:multiLevelType w:val="hybridMultilevel"/>
    <w:tmpl w:val="492C7538"/>
    <w:lvl w:ilvl="0" w:tplc="9710E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4"/>
  </w:num>
  <w:num w:numId="2" w16cid:durableId="2082755467">
    <w:abstractNumId w:val="2"/>
  </w:num>
  <w:num w:numId="3" w16cid:durableId="1749960088">
    <w:abstractNumId w:val="7"/>
  </w:num>
  <w:num w:numId="4" w16cid:durableId="394670199">
    <w:abstractNumId w:val="8"/>
  </w:num>
  <w:num w:numId="5" w16cid:durableId="1447965504">
    <w:abstractNumId w:val="6"/>
  </w:num>
  <w:num w:numId="6" w16cid:durableId="477460892">
    <w:abstractNumId w:val="3"/>
  </w:num>
  <w:num w:numId="7" w16cid:durableId="454448217">
    <w:abstractNumId w:val="0"/>
  </w:num>
  <w:num w:numId="8" w16cid:durableId="575436926">
    <w:abstractNumId w:val="9"/>
  </w:num>
  <w:num w:numId="9" w16cid:durableId="77675612">
    <w:abstractNumId w:val="5"/>
  </w:num>
  <w:num w:numId="10" w16cid:durableId="210037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00446"/>
    <w:rsid w:val="00003265"/>
    <w:rsid w:val="000143EC"/>
    <w:rsid w:val="000155F8"/>
    <w:rsid w:val="00053E88"/>
    <w:rsid w:val="000A1537"/>
    <w:rsid w:val="000A6F5A"/>
    <w:rsid w:val="001765F2"/>
    <w:rsid w:val="00180037"/>
    <w:rsid w:val="00184611"/>
    <w:rsid w:val="001A47B3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284240"/>
    <w:rsid w:val="00290DBC"/>
    <w:rsid w:val="00370CBB"/>
    <w:rsid w:val="0037396D"/>
    <w:rsid w:val="00375B7D"/>
    <w:rsid w:val="0038340F"/>
    <w:rsid w:val="003A1E8C"/>
    <w:rsid w:val="003A29B5"/>
    <w:rsid w:val="003D515E"/>
    <w:rsid w:val="004510AE"/>
    <w:rsid w:val="0045290B"/>
    <w:rsid w:val="00486632"/>
    <w:rsid w:val="00496405"/>
    <w:rsid w:val="004C5628"/>
    <w:rsid w:val="004E0D9E"/>
    <w:rsid w:val="004E73D9"/>
    <w:rsid w:val="005118F4"/>
    <w:rsid w:val="00537E04"/>
    <w:rsid w:val="00546636"/>
    <w:rsid w:val="00576E5B"/>
    <w:rsid w:val="005810A6"/>
    <w:rsid w:val="005817B4"/>
    <w:rsid w:val="00591558"/>
    <w:rsid w:val="005A42B6"/>
    <w:rsid w:val="005B2C90"/>
    <w:rsid w:val="005C3A85"/>
    <w:rsid w:val="00613AB6"/>
    <w:rsid w:val="00630D15"/>
    <w:rsid w:val="0064282B"/>
    <w:rsid w:val="00662AF0"/>
    <w:rsid w:val="00671869"/>
    <w:rsid w:val="00673B92"/>
    <w:rsid w:val="00674600"/>
    <w:rsid w:val="006E65A5"/>
    <w:rsid w:val="00703EE8"/>
    <w:rsid w:val="007057E5"/>
    <w:rsid w:val="00726883"/>
    <w:rsid w:val="007456B1"/>
    <w:rsid w:val="0078781B"/>
    <w:rsid w:val="007953CB"/>
    <w:rsid w:val="007C280D"/>
    <w:rsid w:val="007C3508"/>
    <w:rsid w:val="00807CC3"/>
    <w:rsid w:val="00846BB4"/>
    <w:rsid w:val="00880490"/>
    <w:rsid w:val="00892C36"/>
    <w:rsid w:val="008C0AD1"/>
    <w:rsid w:val="00915E54"/>
    <w:rsid w:val="00926C8B"/>
    <w:rsid w:val="00932BA3"/>
    <w:rsid w:val="00995692"/>
    <w:rsid w:val="009B77F5"/>
    <w:rsid w:val="009C02EC"/>
    <w:rsid w:val="009D061D"/>
    <w:rsid w:val="009F222B"/>
    <w:rsid w:val="00A21ADE"/>
    <w:rsid w:val="00A51B07"/>
    <w:rsid w:val="00A76DF6"/>
    <w:rsid w:val="00A94BED"/>
    <w:rsid w:val="00AA2186"/>
    <w:rsid w:val="00AA5EE1"/>
    <w:rsid w:val="00AB0C26"/>
    <w:rsid w:val="00AB691F"/>
    <w:rsid w:val="00AC2025"/>
    <w:rsid w:val="00AE4815"/>
    <w:rsid w:val="00B061F8"/>
    <w:rsid w:val="00B127AD"/>
    <w:rsid w:val="00B15080"/>
    <w:rsid w:val="00B17163"/>
    <w:rsid w:val="00B25BB1"/>
    <w:rsid w:val="00B262FF"/>
    <w:rsid w:val="00B42503"/>
    <w:rsid w:val="00B47FCA"/>
    <w:rsid w:val="00B76CF7"/>
    <w:rsid w:val="00B87C8B"/>
    <w:rsid w:val="00B96E49"/>
    <w:rsid w:val="00BD424C"/>
    <w:rsid w:val="00C02E4A"/>
    <w:rsid w:val="00C81103"/>
    <w:rsid w:val="00CC5D93"/>
    <w:rsid w:val="00CF4DC0"/>
    <w:rsid w:val="00D4694B"/>
    <w:rsid w:val="00DD4686"/>
    <w:rsid w:val="00DF46FB"/>
    <w:rsid w:val="00DF589F"/>
    <w:rsid w:val="00E07940"/>
    <w:rsid w:val="00E23C52"/>
    <w:rsid w:val="00E3221A"/>
    <w:rsid w:val="00E666FF"/>
    <w:rsid w:val="00E9193A"/>
    <w:rsid w:val="00EA64DF"/>
    <w:rsid w:val="00EB3AD5"/>
    <w:rsid w:val="00EB509E"/>
    <w:rsid w:val="00EB72D2"/>
    <w:rsid w:val="00F1566E"/>
    <w:rsid w:val="00F24C36"/>
    <w:rsid w:val="00F3533B"/>
    <w:rsid w:val="00F3682E"/>
    <w:rsid w:val="00F443D6"/>
    <w:rsid w:val="00F46390"/>
    <w:rsid w:val="00F64575"/>
    <w:rsid w:val="00F676EE"/>
    <w:rsid w:val="00FB10A4"/>
    <w:rsid w:val="00FB10BD"/>
    <w:rsid w:val="00FC6555"/>
    <w:rsid w:val="00FD04A6"/>
    <w:rsid w:val="00FD157B"/>
    <w:rsid w:val="00FF41A8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D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vi.es/en/estudia/idiomas/asignaturasingles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hyperlink" Target="http://www.ielt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mbridgeesol.org/exams/f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7</cp:revision>
  <dcterms:created xsi:type="dcterms:W3CDTF">2025-06-05T10:23:00Z</dcterms:created>
  <dcterms:modified xsi:type="dcterms:W3CDTF">2025-06-12T09:40:00Z</dcterms:modified>
</cp:coreProperties>
</file>