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AE3" w14:textId="77777777" w:rsidR="00733881" w:rsidRPr="00215DE6" w:rsidRDefault="00733881" w:rsidP="00733881">
      <w:pPr>
        <w:pStyle w:val="Heading1"/>
        <w:spacing w:line="276" w:lineRule="auto"/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</w:pPr>
      <w:r>
        <w:rPr>
          <w:rFonts w:ascii="Verdana" w:hAnsi="Verdana"/>
          <w:b w:val="0"/>
          <w:bCs w:val="0"/>
          <w:color w:val="1D2129"/>
          <w:shd w:val="clear" w:color="auto" w:fill="FFFFFF"/>
        </w:rPr>
        <w:t xml:space="preserve">IFAU 2023 – International Forum on Architecture and Urbanism </w:t>
      </w:r>
      <w:r w:rsidRPr="00215DE6"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>Climate Change and Cultural Heritage </w:t>
      </w:r>
    </w:p>
    <w:p w14:paraId="5117BC56" w14:textId="77777777" w:rsidR="00733881" w:rsidRDefault="00733881" w:rsidP="00733881">
      <w:pPr>
        <w:pStyle w:val="Heading1"/>
        <w:spacing w:line="276" w:lineRule="auto"/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</w:pPr>
      <w:r w:rsidRPr="00215DE6"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 xml:space="preserve">21 </w:t>
      </w:r>
      <w:r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>–</w:t>
      </w:r>
      <w:r w:rsidRPr="00215DE6"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 xml:space="preserve"> 23</w:t>
      </w:r>
      <w:r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 xml:space="preserve"> </w:t>
      </w:r>
      <w:r w:rsidRPr="00215DE6">
        <w:rPr>
          <w:rFonts w:ascii="Verdana" w:hAnsi="Verdana"/>
          <w:b w:val="0"/>
          <w:bCs w:val="0"/>
          <w:color w:val="1D2129"/>
          <w:sz w:val="24"/>
          <w:szCs w:val="24"/>
          <w:shd w:val="clear" w:color="auto" w:fill="FFFFFF"/>
        </w:rPr>
        <w:t>June 2023, Caserta, Italy</w:t>
      </w:r>
    </w:p>
    <w:p w14:paraId="16A12017" w14:textId="77777777" w:rsidR="00733881" w:rsidRPr="00215DE6" w:rsidRDefault="00733881" w:rsidP="00733881">
      <w:pPr>
        <w:pStyle w:val="Heading1"/>
        <w:spacing w:line="276" w:lineRule="auto"/>
        <w:rPr>
          <w:color w:val="C5DFB3"/>
          <w:sz w:val="24"/>
          <w:szCs w:val="24"/>
          <w:lang w:val="en-GB"/>
        </w:rPr>
      </w:pPr>
    </w:p>
    <w:p w14:paraId="3E58C010" w14:textId="77777777" w:rsidR="00733881" w:rsidRPr="00640E7C" w:rsidRDefault="00733881" w:rsidP="00733881">
      <w:pPr>
        <w:pStyle w:val="Heading1"/>
        <w:spacing w:line="276" w:lineRule="auto"/>
        <w:rPr>
          <w:lang w:val="en-GB"/>
        </w:rPr>
      </w:pPr>
      <w:r w:rsidRPr="00640E7C">
        <w:rPr>
          <w:color w:val="C5DFB3"/>
          <w:lang w:val="en-GB"/>
        </w:rPr>
        <w:t>CALL</w:t>
      </w:r>
      <w:r w:rsidRPr="00640E7C">
        <w:rPr>
          <w:color w:val="C5DFB3"/>
          <w:spacing w:val="-1"/>
          <w:lang w:val="en-GB"/>
        </w:rPr>
        <w:t xml:space="preserve"> </w:t>
      </w:r>
      <w:r w:rsidRPr="00640E7C">
        <w:rPr>
          <w:color w:val="C5DFB3"/>
          <w:lang w:val="en-GB"/>
        </w:rPr>
        <w:t>FOR</w:t>
      </w:r>
      <w:r w:rsidRPr="00640E7C">
        <w:rPr>
          <w:color w:val="C5DFB3"/>
          <w:spacing w:val="-1"/>
          <w:lang w:val="en-GB"/>
        </w:rPr>
        <w:t xml:space="preserve"> </w:t>
      </w:r>
      <w:r w:rsidRPr="00640E7C">
        <w:rPr>
          <w:color w:val="C5DFB3"/>
          <w:lang w:val="en-GB"/>
        </w:rPr>
        <w:t>PAPERS</w:t>
      </w:r>
    </w:p>
    <w:p w14:paraId="6DCCF802" w14:textId="77777777" w:rsidR="00733881" w:rsidRPr="00640E7C" w:rsidRDefault="00733881" w:rsidP="00733881">
      <w:pPr>
        <w:spacing w:before="170" w:line="276" w:lineRule="auto"/>
        <w:ind w:left="158" w:right="114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 xml:space="preserve">The </w:t>
      </w:r>
      <w:r w:rsidRPr="00640E7C">
        <w:rPr>
          <w:i/>
          <w:sz w:val="24"/>
          <w:lang w:val="en-GB"/>
        </w:rPr>
        <w:t xml:space="preserve">IFAU23 Conference </w:t>
      </w:r>
      <w:r w:rsidRPr="00640E7C">
        <w:rPr>
          <w:sz w:val="24"/>
          <w:lang w:val="en-GB"/>
        </w:rPr>
        <w:t xml:space="preserve">entitled </w:t>
      </w:r>
      <w:r w:rsidRPr="00640E7C">
        <w:rPr>
          <w:i/>
          <w:sz w:val="24"/>
          <w:lang w:val="en-GB"/>
        </w:rPr>
        <w:t xml:space="preserve">Climate Change and Cultural Heritage </w:t>
      </w:r>
      <w:r w:rsidRPr="00640E7C">
        <w:rPr>
          <w:sz w:val="24"/>
          <w:lang w:val="en-GB"/>
        </w:rPr>
        <w:t>promotes studies and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research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on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past,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present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future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architecture,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city, and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landscape.</w:t>
      </w:r>
    </w:p>
    <w:p w14:paraId="6B534887" w14:textId="65F22CEA" w:rsidR="00733881" w:rsidRPr="00640E7C" w:rsidRDefault="00733881" w:rsidP="00733881">
      <w:pPr>
        <w:spacing w:line="276" w:lineRule="auto"/>
        <w:ind w:left="158" w:right="118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 xml:space="preserve">Climate Change that afflicts our Planet is </w:t>
      </w:r>
      <w:proofErr w:type="gramStart"/>
      <w:r w:rsidRPr="00640E7C">
        <w:rPr>
          <w:sz w:val="24"/>
          <w:lang w:val="en-GB"/>
        </w:rPr>
        <w:t>a  problem</w:t>
      </w:r>
      <w:proofErr w:type="gramEnd"/>
      <w:r w:rsidRPr="00640E7C">
        <w:rPr>
          <w:sz w:val="24"/>
          <w:lang w:val="en-GB"/>
        </w:rPr>
        <w:t xml:space="preserve"> for humanity and affects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practices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 knowledge,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management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1"/>
          <w:sz w:val="24"/>
          <w:lang w:val="en-GB"/>
        </w:rPr>
        <w:t xml:space="preserve"> </w:t>
      </w:r>
      <w:r>
        <w:rPr>
          <w:sz w:val="24"/>
          <w:lang w:val="en-GB"/>
        </w:rPr>
        <w:t>cultural heritage protection</w:t>
      </w:r>
      <w:r w:rsidRPr="00640E7C">
        <w:rPr>
          <w:sz w:val="24"/>
          <w:lang w:val="en-GB"/>
        </w:rPr>
        <w:t>.</w:t>
      </w:r>
    </w:p>
    <w:p w14:paraId="75126125" w14:textId="77777777" w:rsidR="00733881" w:rsidRPr="00640E7C" w:rsidRDefault="00733881" w:rsidP="00733881">
      <w:pPr>
        <w:spacing w:line="276" w:lineRule="auto"/>
        <w:ind w:left="158" w:right="117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>Cultural Heritage includes the interdisciplinary themes of possible questions related, in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one,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Heritage as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set of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multiple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categories, from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artefact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 natural.</w:t>
      </w:r>
    </w:p>
    <w:p w14:paraId="5D25BD41" w14:textId="77777777" w:rsidR="00733881" w:rsidRPr="00640E7C" w:rsidRDefault="00733881" w:rsidP="00733881">
      <w:pPr>
        <w:spacing w:line="276" w:lineRule="auto"/>
        <w:ind w:left="158" w:right="113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 xml:space="preserve">The </w:t>
      </w:r>
      <w:r w:rsidRPr="00640E7C">
        <w:rPr>
          <w:i/>
          <w:sz w:val="24"/>
          <w:lang w:val="en-GB"/>
        </w:rPr>
        <w:t xml:space="preserve">IFAU23 Conference </w:t>
      </w:r>
      <w:r w:rsidRPr="00640E7C">
        <w:rPr>
          <w:sz w:val="24"/>
          <w:lang w:val="en-GB"/>
        </w:rPr>
        <w:t>proposes a</w:t>
      </w:r>
      <w:r>
        <w:rPr>
          <w:sz w:val="24"/>
          <w:lang w:val="en-GB"/>
        </w:rPr>
        <w:t>n extensiv</w:t>
      </w:r>
      <w:r w:rsidRPr="00640E7C">
        <w:rPr>
          <w:sz w:val="24"/>
          <w:lang w:val="en-GB"/>
        </w:rPr>
        <w:t xml:space="preserve">e discussion on cultural </w:t>
      </w:r>
      <w:r>
        <w:rPr>
          <w:sz w:val="24"/>
          <w:lang w:val="en-GB"/>
        </w:rPr>
        <w:t>H</w:t>
      </w:r>
      <w:r w:rsidRPr="00640E7C">
        <w:rPr>
          <w:sz w:val="24"/>
          <w:lang w:val="en-GB"/>
        </w:rPr>
        <w:t xml:space="preserve">eritage as a </w:t>
      </w:r>
      <w:r>
        <w:rPr>
          <w:i/>
          <w:sz w:val="24"/>
          <w:lang w:val="en-GB"/>
        </w:rPr>
        <w:t>"</w:t>
      </w:r>
      <w:r w:rsidRPr="00640E7C">
        <w:rPr>
          <w:i/>
          <w:sz w:val="24"/>
          <w:lang w:val="en-GB"/>
        </w:rPr>
        <w:t>place of Life</w:t>
      </w:r>
      <w:r>
        <w:rPr>
          <w:i/>
          <w:sz w:val="24"/>
          <w:lang w:val="en-GB"/>
        </w:rPr>
        <w:t>"</w:t>
      </w:r>
      <w:r w:rsidRPr="00640E7C">
        <w:rPr>
          <w:i/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for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all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living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beings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on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Planet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as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well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as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on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best</w:t>
      </w:r>
      <w:r w:rsidRPr="00640E7C">
        <w:rPr>
          <w:i/>
          <w:spacing w:val="-4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practices</w:t>
      </w:r>
      <w:r w:rsidRPr="00640E7C">
        <w:rPr>
          <w:i/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related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</w:t>
      </w:r>
      <w:r w:rsidRPr="00640E7C">
        <w:rPr>
          <w:spacing w:val="-4"/>
          <w:sz w:val="24"/>
          <w:lang w:val="en-GB"/>
        </w:rPr>
        <w:t xml:space="preserve"> </w:t>
      </w:r>
      <w:r>
        <w:rPr>
          <w:sz w:val="24"/>
          <w:lang w:val="en-GB"/>
        </w:rPr>
        <w:t>H</w:t>
      </w:r>
      <w:r w:rsidRPr="00640E7C">
        <w:rPr>
          <w:sz w:val="24"/>
          <w:lang w:val="en-GB"/>
        </w:rPr>
        <w:t>eritage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as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</w:t>
      </w:r>
      <w:r w:rsidRPr="00640E7C">
        <w:rPr>
          <w:spacing w:val="-3"/>
          <w:sz w:val="24"/>
          <w:lang w:val="en-GB"/>
        </w:rPr>
        <w:t xml:space="preserve"> </w:t>
      </w:r>
      <w:r>
        <w:rPr>
          <w:i/>
          <w:sz w:val="24"/>
          <w:lang w:val="en-GB"/>
        </w:rPr>
        <w:t>"</w:t>
      </w:r>
      <w:r w:rsidRPr="00640E7C">
        <w:rPr>
          <w:i/>
          <w:sz w:val="24"/>
          <w:lang w:val="en-GB"/>
        </w:rPr>
        <w:t>place</w:t>
      </w:r>
      <w:r w:rsidRPr="00640E7C">
        <w:rPr>
          <w:i/>
          <w:spacing w:val="-47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of experience</w:t>
      </w:r>
      <w:r>
        <w:rPr>
          <w:i/>
          <w:sz w:val="24"/>
          <w:lang w:val="en-GB"/>
        </w:rPr>
        <w:t>"</w:t>
      </w:r>
      <w:r w:rsidRPr="00640E7C">
        <w:rPr>
          <w:i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for the knowledge and protection of the built and natural environment,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material and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immaterial, tangible, and intangible.</w:t>
      </w:r>
    </w:p>
    <w:p w14:paraId="0BDA4759" w14:textId="77777777" w:rsidR="00733881" w:rsidRPr="00640E7C" w:rsidRDefault="00733881" w:rsidP="00733881">
      <w:pPr>
        <w:spacing w:line="276" w:lineRule="auto"/>
        <w:ind w:left="158" w:right="113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>The contributions will be included in the three topics to follow (</w:t>
      </w:r>
      <w:r w:rsidRPr="00640E7C">
        <w:rPr>
          <w:i/>
          <w:sz w:val="24"/>
          <w:lang w:val="en-GB"/>
        </w:rPr>
        <w:t>architecture, city and</w:t>
      </w:r>
      <w:r w:rsidRPr="00640E7C">
        <w:rPr>
          <w:i/>
          <w:spacing w:val="1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landscape,</w:t>
      </w:r>
      <w:r w:rsidRPr="00640E7C">
        <w:rPr>
          <w:i/>
          <w:spacing w:val="-4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living</w:t>
      </w:r>
      <w:r w:rsidRPr="00640E7C">
        <w:rPr>
          <w:i/>
          <w:spacing w:val="-6"/>
          <w:sz w:val="24"/>
          <w:lang w:val="en-GB"/>
        </w:rPr>
        <w:t xml:space="preserve"> </w:t>
      </w:r>
      <w:r w:rsidRPr="00640E7C">
        <w:rPr>
          <w:i/>
          <w:sz w:val="24"/>
          <w:lang w:val="en-GB"/>
        </w:rPr>
        <w:t>environments</w:t>
      </w:r>
      <w:r w:rsidRPr="00640E7C">
        <w:rPr>
          <w:sz w:val="24"/>
          <w:lang w:val="en-GB"/>
        </w:rPr>
        <w:t>)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activate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interdisciplinary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discussion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on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5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topics</w:t>
      </w:r>
      <w:r w:rsidRPr="00640E7C">
        <w:rPr>
          <w:spacing w:val="-6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pacing w:val="-1"/>
          <w:sz w:val="24"/>
          <w:lang w:val="en-GB"/>
        </w:rPr>
        <w:t>criticalities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</w:t>
      </w:r>
      <w:r w:rsidRPr="00640E7C">
        <w:rPr>
          <w:spacing w:val="-1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1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current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relationship</w:t>
      </w:r>
      <w:r w:rsidRPr="00640E7C">
        <w:rPr>
          <w:spacing w:val="-1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between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Climate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Change</w:t>
      </w:r>
      <w:r w:rsidRPr="00640E7C">
        <w:rPr>
          <w:spacing w:val="-1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Cultural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Heritage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in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opinion that scientific knowledge must always accompany the progressive impact on the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life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 communities.</w:t>
      </w:r>
    </w:p>
    <w:p w14:paraId="4FEFE7EA" w14:textId="77777777" w:rsidR="00733881" w:rsidRPr="00640E7C" w:rsidRDefault="00733881" w:rsidP="00733881">
      <w:pPr>
        <w:pStyle w:val="Heading1"/>
        <w:spacing w:before="148" w:line="276" w:lineRule="auto"/>
        <w:rPr>
          <w:lang w:val="en-GB"/>
        </w:rPr>
      </w:pPr>
      <w:r w:rsidRPr="00640E7C">
        <w:rPr>
          <w:color w:val="C5DFB3"/>
          <w:lang w:val="en-GB"/>
        </w:rPr>
        <w:t>TOPICS</w:t>
      </w:r>
    </w:p>
    <w:p w14:paraId="41A0D9E5" w14:textId="77777777" w:rsidR="00733881" w:rsidRPr="00640E7C" w:rsidRDefault="00733881" w:rsidP="00733881">
      <w:pPr>
        <w:pStyle w:val="Heading2"/>
        <w:spacing w:before="169" w:line="276" w:lineRule="auto"/>
        <w:jc w:val="both"/>
        <w:rPr>
          <w:lang w:val="en-GB"/>
        </w:rPr>
      </w:pPr>
      <w:r w:rsidRPr="00640E7C">
        <w:rPr>
          <w:lang w:val="en-GB"/>
        </w:rPr>
        <w:t>T1:</w:t>
      </w:r>
      <w:r w:rsidRPr="00640E7C">
        <w:rPr>
          <w:spacing w:val="-2"/>
          <w:lang w:val="en-GB"/>
        </w:rPr>
        <w:t xml:space="preserve"> </w:t>
      </w:r>
      <w:r w:rsidRPr="00640E7C">
        <w:rPr>
          <w:lang w:val="en-GB"/>
        </w:rPr>
        <w:t>Architecture</w:t>
      </w:r>
    </w:p>
    <w:p w14:paraId="52D3F085" w14:textId="77777777" w:rsidR="00733881" w:rsidRDefault="00733881" w:rsidP="00733881">
      <w:pPr>
        <w:spacing w:before="146" w:line="276" w:lineRule="auto"/>
        <w:ind w:left="158" w:right="116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>Communication,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Documentation,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Drawing,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Graphics,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Heritage,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History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Architecture,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History of the City, Images, Knowledge, Remote Sensing, Representation, Restoration,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Survey,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Territory, BIM, H-BIM.</w:t>
      </w:r>
    </w:p>
    <w:p w14:paraId="27BEFF5A" w14:textId="77777777" w:rsidR="00733881" w:rsidRPr="00640E7C" w:rsidRDefault="00733881" w:rsidP="00733881">
      <w:pPr>
        <w:spacing w:before="146" w:line="276" w:lineRule="auto"/>
        <w:ind w:left="158" w:right="116"/>
        <w:jc w:val="both"/>
        <w:rPr>
          <w:sz w:val="24"/>
          <w:lang w:val="en-GB"/>
        </w:rPr>
      </w:pPr>
    </w:p>
    <w:p w14:paraId="6556DBC9" w14:textId="77777777" w:rsidR="00733881" w:rsidRPr="00640E7C" w:rsidRDefault="00733881" w:rsidP="00733881">
      <w:pPr>
        <w:pStyle w:val="Heading2"/>
        <w:spacing w:line="276" w:lineRule="auto"/>
        <w:rPr>
          <w:lang w:val="en-GB"/>
        </w:rPr>
      </w:pPr>
      <w:r w:rsidRPr="00640E7C">
        <w:rPr>
          <w:lang w:val="en-GB"/>
        </w:rPr>
        <w:t>T2:</w:t>
      </w:r>
      <w:r w:rsidRPr="00640E7C">
        <w:rPr>
          <w:spacing w:val="-3"/>
          <w:lang w:val="en-GB"/>
        </w:rPr>
        <w:t xml:space="preserve"> </w:t>
      </w:r>
      <w:r w:rsidRPr="00640E7C">
        <w:rPr>
          <w:lang w:val="en-GB"/>
        </w:rPr>
        <w:t>City</w:t>
      </w:r>
      <w:r w:rsidRPr="00640E7C">
        <w:rPr>
          <w:spacing w:val="-3"/>
          <w:lang w:val="en-GB"/>
        </w:rPr>
        <w:t xml:space="preserve"> </w:t>
      </w:r>
      <w:r w:rsidRPr="00640E7C">
        <w:rPr>
          <w:lang w:val="en-GB"/>
        </w:rPr>
        <w:t>and</w:t>
      </w:r>
      <w:r w:rsidRPr="00640E7C">
        <w:rPr>
          <w:spacing w:val="-3"/>
          <w:lang w:val="en-GB"/>
        </w:rPr>
        <w:t xml:space="preserve"> </w:t>
      </w:r>
      <w:r w:rsidRPr="00640E7C">
        <w:rPr>
          <w:lang w:val="en-GB"/>
        </w:rPr>
        <w:t>Landscape</w:t>
      </w:r>
    </w:p>
    <w:p w14:paraId="503AA1C8" w14:textId="77777777" w:rsidR="00733881" w:rsidRDefault="00733881" w:rsidP="00733881">
      <w:pPr>
        <w:spacing w:before="147" w:line="276" w:lineRule="auto"/>
        <w:ind w:left="158"/>
        <w:rPr>
          <w:sz w:val="24"/>
          <w:lang w:val="en-GB"/>
        </w:rPr>
      </w:pPr>
      <w:r w:rsidRPr="00640E7C">
        <w:rPr>
          <w:sz w:val="24"/>
          <w:lang w:val="en-GB"/>
        </w:rPr>
        <w:t>Architectural</w:t>
      </w:r>
      <w:r w:rsidRPr="00640E7C">
        <w:rPr>
          <w:spacing w:val="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Project,</w:t>
      </w:r>
      <w:r w:rsidRPr="00640E7C">
        <w:rPr>
          <w:spacing w:val="1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Environment,</w:t>
      </w:r>
      <w:r w:rsidRPr="00640E7C">
        <w:rPr>
          <w:spacing w:val="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Landscape,</w:t>
      </w:r>
      <w:r w:rsidRPr="00640E7C">
        <w:rPr>
          <w:spacing w:val="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Landscape</w:t>
      </w:r>
      <w:r w:rsidRPr="00640E7C">
        <w:rPr>
          <w:spacing w:val="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Project,</w:t>
      </w:r>
      <w:r w:rsidRPr="00640E7C">
        <w:rPr>
          <w:spacing w:val="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Law,</w:t>
      </w:r>
      <w:r w:rsidRPr="00640E7C">
        <w:rPr>
          <w:spacing w:val="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Planning,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Resilience,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Small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Municipalities,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Technology,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Territory,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Urban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Planning,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GIS.</w:t>
      </w:r>
    </w:p>
    <w:p w14:paraId="745D67D8" w14:textId="77777777" w:rsidR="00733881" w:rsidRPr="00640E7C" w:rsidRDefault="00733881" w:rsidP="00733881">
      <w:pPr>
        <w:spacing w:before="147" w:line="276" w:lineRule="auto"/>
        <w:ind w:left="158"/>
        <w:rPr>
          <w:sz w:val="24"/>
          <w:lang w:val="en-GB"/>
        </w:rPr>
      </w:pPr>
    </w:p>
    <w:p w14:paraId="3E65C2C7" w14:textId="77777777" w:rsidR="00733881" w:rsidRPr="00640E7C" w:rsidRDefault="00733881" w:rsidP="00733881">
      <w:pPr>
        <w:pStyle w:val="Heading2"/>
        <w:spacing w:before="2" w:line="276" w:lineRule="auto"/>
        <w:rPr>
          <w:lang w:val="en-GB"/>
        </w:rPr>
      </w:pPr>
      <w:r w:rsidRPr="00640E7C">
        <w:rPr>
          <w:lang w:val="en-GB"/>
        </w:rPr>
        <w:t>T3:</w:t>
      </w:r>
      <w:r w:rsidRPr="00640E7C">
        <w:rPr>
          <w:spacing w:val="-2"/>
          <w:lang w:val="en-GB"/>
        </w:rPr>
        <w:t xml:space="preserve"> </w:t>
      </w:r>
      <w:r w:rsidRPr="00640E7C">
        <w:rPr>
          <w:lang w:val="en-GB"/>
        </w:rPr>
        <w:t>Living</w:t>
      </w:r>
      <w:r w:rsidRPr="00640E7C">
        <w:rPr>
          <w:spacing w:val="-4"/>
          <w:lang w:val="en-GB"/>
        </w:rPr>
        <w:t xml:space="preserve"> </w:t>
      </w:r>
      <w:r w:rsidRPr="00640E7C">
        <w:rPr>
          <w:lang w:val="en-GB"/>
        </w:rPr>
        <w:t>Environments</w:t>
      </w:r>
    </w:p>
    <w:p w14:paraId="60EE2921" w14:textId="77777777" w:rsidR="00733881" w:rsidRPr="00640E7C" w:rsidRDefault="00733881" w:rsidP="00733881">
      <w:pPr>
        <w:spacing w:before="146" w:line="276" w:lineRule="auto"/>
        <w:ind w:left="158"/>
        <w:rPr>
          <w:sz w:val="24"/>
          <w:lang w:val="en-GB"/>
        </w:rPr>
      </w:pPr>
      <w:r w:rsidRPr="00640E7C">
        <w:rPr>
          <w:sz w:val="24"/>
          <w:lang w:val="en-GB"/>
        </w:rPr>
        <w:t>Acoustics,</w:t>
      </w:r>
      <w:r w:rsidRPr="00640E7C">
        <w:rPr>
          <w:spacing w:val="-1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Building,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Building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Energy</w:t>
      </w:r>
      <w:r w:rsidRPr="00640E7C">
        <w:rPr>
          <w:spacing w:val="-9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Systems,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Building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Physics,</w:t>
      </w:r>
      <w:r w:rsidRPr="00640E7C">
        <w:rPr>
          <w:spacing w:val="-1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Design,</w:t>
      </w:r>
      <w:r w:rsidRPr="00640E7C">
        <w:rPr>
          <w:spacing w:val="-1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Energetics,</w:t>
      </w:r>
      <w:r w:rsidRPr="00640E7C">
        <w:rPr>
          <w:spacing w:val="-1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Fashion,</w:t>
      </w:r>
      <w:r w:rsidRPr="00640E7C">
        <w:rPr>
          <w:spacing w:val="-49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Interiors,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Jewellery, Lighting,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Materials, Structures, AI,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VR.</w:t>
      </w:r>
    </w:p>
    <w:p w14:paraId="2BACB2DA" w14:textId="77777777" w:rsidR="00733881" w:rsidRPr="00640E7C" w:rsidRDefault="00733881" w:rsidP="00733881">
      <w:pPr>
        <w:spacing w:line="276" w:lineRule="auto"/>
        <w:rPr>
          <w:sz w:val="24"/>
          <w:lang w:val="en-GB"/>
        </w:rPr>
        <w:sectPr w:rsidR="00733881" w:rsidRPr="00640E7C" w:rsidSect="00733881">
          <w:headerReference w:type="default" r:id="rId6"/>
          <w:pgSz w:w="11910" w:h="16840"/>
          <w:pgMar w:top="2880" w:right="1300" w:bottom="280" w:left="1260" w:header="709" w:footer="720" w:gutter="0"/>
          <w:pgNumType w:start="1"/>
          <w:cols w:space="720"/>
        </w:sect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81"/>
        <w:gridCol w:w="2057"/>
      </w:tblGrid>
      <w:tr w:rsidR="00733881" w:rsidRPr="00640E7C" w14:paraId="227AC538" w14:textId="77777777" w:rsidTr="00FB1754">
        <w:trPr>
          <w:trHeight w:val="391"/>
        </w:trPr>
        <w:tc>
          <w:tcPr>
            <w:tcW w:w="5081" w:type="dxa"/>
          </w:tcPr>
          <w:p w14:paraId="1B562333" w14:textId="77777777" w:rsidR="00733881" w:rsidRPr="00640E7C" w:rsidRDefault="00733881" w:rsidP="00FB1754">
            <w:pPr>
              <w:pStyle w:val="TableParagraph"/>
              <w:spacing w:before="0" w:line="276" w:lineRule="auto"/>
              <w:rPr>
                <w:b/>
                <w:sz w:val="28"/>
                <w:lang w:val="en-GB"/>
              </w:rPr>
            </w:pPr>
            <w:r w:rsidRPr="00640E7C">
              <w:rPr>
                <w:b/>
                <w:color w:val="C5DFB3"/>
                <w:sz w:val="28"/>
                <w:lang w:val="en-GB"/>
              </w:rPr>
              <w:lastRenderedPageBreak/>
              <w:t>IMPORTANT</w:t>
            </w:r>
            <w:r w:rsidRPr="00640E7C">
              <w:rPr>
                <w:b/>
                <w:color w:val="C5DFB3"/>
                <w:spacing w:val="-4"/>
                <w:sz w:val="28"/>
                <w:lang w:val="en-GB"/>
              </w:rPr>
              <w:t xml:space="preserve"> </w:t>
            </w:r>
            <w:r w:rsidRPr="00640E7C">
              <w:rPr>
                <w:b/>
                <w:color w:val="C5DFB3"/>
                <w:sz w:val="28"/>
                <w:lang w:val="en-GB"/>
              </w:rPr>
              <w:t>DATES</w:t>
            </w:r>
            <w:r w:rsidRPr="00640E7C">
              <w:rPr>
                <w:b/>
                <w:color w:val="C5DFB3"/>
                <w:spacing w:val="-6"/>
                <w:sz w:val="28"/>
                <w:lang w:val="en-GB"/>
              </w:rPr>
              <w:t xml:space="preserve"> </w:t>
            </w:r>
            <w:r w:rsidRPr="00640E7C">
              <w:rPr>
                <w:b/>
                <w:color w:val="C5DFB3"/>
                <w:sz w:val="28"/>
                <w:lang w:val="en-GB"/>
              </w:rPr>
              <w:t>AND</w:t>
            </w:r>
            <w:r w:rsidRPr="00640E7C">
              <w:rPr>
                <w:b/>
                <w:color w:val="C5DFB3"/>
                <w:spacing w:val="-2"/>
                <w:sz w:val="28"/>
                <w:lang w:val="en-GB"/>
              </w:rPr>
              <w:t xml:space="preserve"> </w:t>
            </w:r>
            <w:r w:rsidRPr="00640E7C">
              <w:rPr>
                <w:b/>
                <w:color w:val="C5DFB3"/>
                <w:sz w:val="28"/>
                <w:lang w:val="en-GB"/>
              </w:rPr>
              <w:t>DEADLINES</w:t>
            </w:r>
          </w:p>
        </w:tc>
        <w:tc>
          <w:tcPr>
            <w:tcW w:w="2057" w:type="dxa"/>
          </w:tcPr>
          <w:p w14:paraId="52911260" w14:textId="77777777" w:rsidR="00733881" w:rsidRPr="00640E7C" w:rsidRDefault="00733881" w:rsidP="00FB1754">
            <w:pPr>
              <w:pStyle w:val="TableParagraph"/>
              <w:spacing w:before="0" w:line="276" w:lineRule="auto"/>
              <w:ind w:left="0"/>
              <w:rPr>
                <w:rFonts w:ascii="Times New Roman"/>
                <w:lang w:val="en-GB"/>
              </w:rPr>
            </w:pPr>
          </w:p>
        </w:tc>
      </w:tr>
      <w:tr w:rsidR="00733881" w:rsidRPr="00640E7C" w14:paraId="08B0D11F" w14:textId="77777777" w:rsidTr="00FB1754">
        <w:trPr>
          <w:trHeight w:val="450"/>
        </w:trPr>
        <w:tc>
          <w:tcPr>
            <w:tcW w:w="5081" w:type="dxa"/>
          </w:tcPr>
          <w:p w14:paraId="5AECAEBD" w14:textId="77777777" w:rsidR="00733881" w:rsidRPr="00640E7C" w:rsidRDefault="00733881" w:rsidP="00FB1754">
            <w:pPr>
              <w:pStyle w:val="TableParagraph"/>
              <w:spacing w:before="56" w:line="276" w:lineRule="auto"/>
              <w:rPr>
                <w:b/>
                <w:sz w:val="24"/>
                <w:lang w:val="en-GB"/>
              </w:rPr>
            </w:pPr>
            <w:r w:rsidRPr="00640E7C">
              <w:rPr>
                <w:b/>
                <w:sz w:val="24"/>
                <w:lang w:val="en-GB"/>
              </w:rPr>
              <w:t>Abstracts</w:t>
            </w:r>
            <w:r w:rsidRPr="00640E7C">
              <w:rPr>
                <w:b/>
                <w:spacing w:val="-6"/>
                <w:sz w:val="24"/>
                <w:lang w:val="en-GB"/>
              </w:rPr>
              <w:t xml:space="preserve"> </w:t>
            </w:r>
            <w:r w:rsidRPr="00640E7C">
              <w:rPr>
                <w:b/>
                <w:sz w:val="24"/>
                <w:lang w:val="en-GB"/>
              </w:rPr>
              <w:t>submission</w:t>
            </w:r>
          </w:p>
        </w:tc>
        <w:tc>
          <w:tcPr>
            <w:tcW w:w="2057" w:type="dxa"/>
          </w:tcPr>
          <w:p w14:paraId="44F867BF" w14:textId="77777777" w:rsidR="00733881" w:rsidRPr="00640E7C" w:rsidRDefault="00733881" w:rsidP="00FB1754">
            <w:pPr>
              <w:pStyle w:val="TableParagraph"/>
              <w:spacing w:before="56" w:line="276" w:lineRule="auto"/>
              <w:ind w:left="633"/>
              <w:rPr>
                <w:b/>
                <w:sz w:val="24"/>
                <w:lang w:val="en-GB"/>
              </w:rPr>
            </w:pPr>
            <w:r w:rsidRPr="00640E7C">
              <w:rPr>
                <w:b/>
                <w:sz w:val="24"/>
                <w:lang w:val="en-GB"/>
              </w:rPr>
              <w:t>08\05\2023</w:t>
            </w:r>
          </w:p>
        </w:tc>
      </w:tr>
      <w:tr w:rsidR="00733881" w:rsidRPr="00640E7C" w14:paraId="3EB91D08" w14:textId="77777777" w:rsidTr="00FB1754">
        <w:trPr>
          <w:trHeight w:val="439"/>
        </w:trPr>
        <w:tc>
          <w:tcPr>
            <w:tcW w:w="5081" w:type="dxa"/>
          </w:tcPr>
          <w:p w14:paraId="025357B9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Notification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of</w:t>
            </w:r>
            <w:r w:rsidRPr="00640E7C">
              <w:rPr>
                <w:spacing w:val="-3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Acceptance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Abstracts</w:t>
            </w:r>
          </w:p>
        </w:tc>
        <w:tc>
          <w:tcPr>
            <w:tcW w:w="2057" w:type="dxa"/>
          </w:tcPr>
          <w:p w14:paraId="5259164B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15\05\2023</w:t>
            </w:r>
          </w:p>
        </w:tc>
      </w:tr>
      <w:tr w:rsidR="00733881" w:rsidRPr="00640E7C" w14:paraId="2D7006F5" w14:textId="77777777" w:rsidTr="00FB1754">
        <w:trPr>
          <w:trHeight w:val="439"/>
        </w:trPr>
        <w:tc>
          <w:tcPr>
            <w:tcW w:w="5081" w:type="dxa"/>
          </w:tcPr>
          <w:p w14:paraId="5E9B87F5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Registration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Deadline</w:t>
            </w:r>
          </w:p>
        </w:tc>
        <w:tc>
          <w:tcPr>
            <w:tcW w:w="2057" w:type="dxa"/>
          </w:tcPr>
          <w:p w14:paraId="0FBBA9DC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22\05\2023</w:t>
            </w:r>
          </w:p>
        </w:tc>
      </w:tr>
      <w:tr w:rsidR="00733881" w:rsidRPr="00640E7C" w14:paraId="72AFC40A" w14:textId="77777777" w:rsidTr="00FB1754">
        <w:trPr>
          <w:trHeight w:val="439"/>
        </w:trPr>
        <w:tc>
          <w:tcPr>
            <w:tcW w:w="5081" w:type="dxa"/>
          </w:tcPr>
          <w:p w14:paraId="3DC7BB06" w14:textId="77777777" w:rsidR="00733881" w:rsidRPr="00640E7C" w:rsidRDefault="00733881" w:rsidP="00FB1754">
            <w:pPr>
              <w:pStyle w:val="TableParagraph"/>
              <w:spacing w:line="276" w:lineRule="auto"/>
              <w:rPr>
                <w:b/>
                <w:sz w:val="24"/>
                <w:lang w:val="en-GB"/>
              </w:rPr>
            </w:pPr>
            <w:r w:rsidRPr="00640E7C">
              <w:rPr>
                <w:b/>
                <w:sz w:val="24"/>
                <w:lang w:val="en-GB"/>
              </w:rPr>
              <w:t>Conference</w:t>
            </w:r>
            <w:r w:rsidRPr="00640E7C">
              <w:rPr>
                <w:b/>
                <w:spacing w:val="-5"/>
                <w:sz w:val="24"/>
                <w:lang w:val="en-GB"/>
              </w:rPr>
              <w:t xml:space="preserve"> </w:t>
            </w:r>
            <w:r w:rsidRPr="00640E7C">
              <w:rPr>
                <w:b/>
                <w:sz w:val="24"/>
                <w:lang w:val="en-GB"/>
              </w:rPr>
              <w:t>Dates</w:t>
            </w:r>
          </w:p>
        </w:tc>
        <w:tc>
          <w:tcPr>
            <w:tcW w:w="2057" w:type="dxa"/>
          </w:tcPr>
          <w:p w14:paraId="325E9CBD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b/>
                <w:sz w:val="24"/>
                <w:lang w:val="en-GB"/>
              </w:rPr>
            </w:pPr>
            <w:r w:rsidRPr="00640E7C">
              <w:rPr>
                <w:b/>
                <w:sz w:val="24"/>
                <w:lang w:val="en-GB"/>
              </w:rPr>
              <w:t>22-23\06\2023</w:t>
            </w:r>
          </w:p>
        </w:tc>
      </w:tr>
      <w:tr w:rsidR="00733881" w:rsidRPr="00640E7C" w14:paraId="61E1CE9D" w14:textId="77777777" w:rsidTr="00FB1754">
        <w:trPr>
          <w:trHeight w:val="439"/>
        </w:trPr>
        <w:tc>
          <w:tcPr>
            <w:tcW w:w="5081" w:type="dxa"/>
          </w:tcPr>
          <w:p w14:paraId="5C00BB7A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Submission</w:t>
            </w:r>
            <w:r w:rsidRPr="00640E7C">
              <w:rPr>
                <w:spacing w:val="-3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of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Final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Paper</w:t>
            </w:r>
          </w:p>
        </w:tc>
        <w:tc>
          <w:tcPr>
            <w:tcW w:w="2057" w:type="dxa"/>
          </w:tcPr>
          <w:p w14:paraId="23251D4D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31\07\2023</w:t>
            </w:r>
          </w:p>
        </w:tc>
      </w:tr>
      <w:tr w:rsidR="00733881" w:rsidRPr="00640E7C" w14:paraId="7EE719F2" w14:textId="77777777" w:rsidTr="00FB1754">
        <w:trPr>
          <w:trHeight w:val="664"/>
        </w:trPr>
        <w:tc>
          <w:tcPr>
            <w:tcW w:w="5081" w:type="dxa"/>
          </w:tcPr>
          <w:p w14:paraId="2EC04D5B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Proceedings</w:t>
            </w:r>
          </w:p>
        </w:tc>
        <w:tc>
          <w:tcPr>
            <w:tcW w:w="2057" w:type="dxa"/>
          </w:tcPr>
          <w:p w14:paraId="22645A40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01\10\2023</w:t>
            </w:r>
          </w:p>
        </w:tc>
      </w:tr>
      <w:tr w:rsidR="00733881" w:rsidRPr="00640E7C" w14:paraId="27DFA976" w14:textId="77777777" w:rsidTr="00FB1754">
        <w:trPr>
          <w:trHeight w:val="716"/>
        </w:trPr>
        <w:tc>
          <w:tcPr>
            <w:tcW w:w="5081" w:type="dxa"/>
          </w:tcPr>
          <w:p w14:paraId="02DB4ACF" w14:textId="77777777" w:rsidR="00733881" w:rsidRPr="00640E7C" w:rsidRDefault="00733881" w:rsidP="00FB1754">
            <w:pPr>
              <w:pStyle w:val="TableParagraph"/>
              <w:spacing w:before="5" w:line="276" w:lineRule="auto"/>
              <w:ind w:left="0"/>
              <w:rPr>
                <w:sz w:val="21"/>
                <w:lang w:val="en-GB"/>
              </w:rPr>
            </w:pPr>
          </w:p>
          <w:p w14:paraId="31D19E46" w14:textId="77777777" w:rsidR="00733881" w:rsidRPr="00640E7C" w:rsidRDefault="00733881" w:rsidP="00FB1754">
            <w:pPr>
              <w:pStyle w:val="TableParagraph"/>
              <w:spacing w:before="0" w:line="276" w:lineRule="auto"/>
              <w:rPr>
                <w:b/>
                <w:sz w:val="28"/>
                <w:lang w:val="en-GB"/>
              </w:rPr>
            </w:pPr>
            <w:r w:rsidRPr="00640E7C">
              <w:rPr>
                <w:b/>
                <w:color w:val="C5DFB3"/>
                <w:sz w:val="28"/>
                <w:lang w:val="en-GB"/>
              </w:rPr>
              <w:t>FEES</w:t>
            </w:r>
          </w:p>
        </w:tc>
        <w:tc>
          <w:tcPr>
            <w:tcW w:w="2057" w:type="dxa"/>
          </w:tcPr>
          <w:p w14:paraId="51B1AA50" w14:textId="77777777" w:rsidR="00733881" w:rsidRPr="00640E7C" w:rsidRDefault="00733881" w:rsidP="00FB1754">
            <w:pPr>
              <w:pStyle w:val="TableParagraph"/>
              <w:spacing w:before="0" w:line="276" w:lineRule="auto"/>
              <w:ind w:left="0"/>
              <w:rPr>
                <w:rFonts w:ascii="Times New Roman"/>
                <w:lang w:val="en-GB"/>
              </w:rPr>
            </w:pPr>
          </w:p>
        </w:tc>
      </w:tr>
      <w:tr w:rsidR="00733881" w:rsidRPr="00640E7C" w14:paraId="0045ECED" w14:textId="77777777" w:rsidTr="00FB1754">
        <w:trPr>
          <w:trHeight w:val="450"/>
        </w:trPr>
        <w:tc>
          <w:tcPr>
            <w:tcW w:w="5081" w:type="dxa"/>
          </w:tcPr>
          <w:p w14:paraId="4A74EB02" w14:textId="77777777" w:rsidR="00733881" w:rsidRPr="00640E7C" w:rsidRDefault="00733881" w:rsidP="00FB1754">
            <w:pPr>
              <w:pStyle w:val="TableParagraph"/>
              <w:spacing w:before="56"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Professor</w:t>
            </w:r>
          </w:p>
        </w:tc>
        <w:tc>
          <w:tcPr>
            <w:tcW w:w="2057" w:type="dxa"/>
          </w:tcPr>
          <w:p w14:paraId="02688F16" w14:textId="77777777" w:rsidR="00733881" w:rsidRPr="00640E7C" w:rsidRDefault="00733881" w:rsidP="00FB1754">
            <w:pPr>
              <w:pStyle w:val="TableParagraph"/>
              <w:spacing w:before="56"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Euro</w:t>
            </w:r>
            <w:r w:rsidRPr="00640E7C">
              <w:rPr>
                <w:spacing w:val="-1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200,00</w:t>
            </w:r>
          </w:p>
        </w:tc>
      </w:tr>
      <w:tr w:rsidR="00733881" w:rsidRPr="00640E7C" w14:paraId="0543CA9E" w14:textId="77777777" w:rsidTr="00FB1754">
        <w:trPr>
          <w:trHeight w:val="439"/>
        </w:trPr>
        <w:tc>
          <w:tcPr>
            <w:tcW w:w="5081" w:type="dxa"/>
          </w:tcPr>
          <w:p w14:paraId="159F00D7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PhD</w:t>
            </w:r>
            <w:r w:rsidRPr="00640E7C">
              <w:rPr>
                <w:spacing w:val="-3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Student</w:t>
            </w:r>
          </w:p>
        </w:tc>
        <w:tc>
          <w:tcPr>
            <w:tcW w:w="2057" w:type="dxa"/>
          </w:tcPr>
          <w:p w14:paraId="0FF0002F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Euro</w:t>
            </w:r>
            <w:r w:rsidRPr="00640E7C">
              <w:rPr>
                <w:spacing w:val="-1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150,00</w:t>
            </w:r>
          </w:p>
        </w:tc>
      </w:tr>
      <w:tr w:rsidR="00733881" w:rsidRPr="00640E7C" w14:paraId="1A938D01" w14:textId="77777777" w:rsidTr="00FB1754">
        <w:trPr>
          <w:trHeight w:val="664"/>
        </w:trPr>
        <w:tc>
          <w:tcPr>
            <w:tcW w:w="5081" w:type="dxa"/>
          </w:tcPr>
          <w:p w14:paraId="14C0C413" w14:textId="77777777" w:rsidR="00733881" w:rsidRPr="00640E7C" w:rsidRDefault="00733881" w:rsidP="00FB1754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Student</w:t>
            </w:r>
          </w:p>
        </w:tc>
        <w:tc>
          <w:tcPr>
            <w:tcW w:w="2057" w:type="dxa"/>
          </w:tcPr>
          <w:p w14:paraId="422EDAFA" w14:textId="77777777" w:rsidR="00733881" w:rsidRPr="00640E7C" w:rsidRDefault="00733881" w:rsidP="00FB1754">
            <w:pPr>
              <w:pStyle w:val="TableParagraph"/>
              <w:spacing w:line="276" w:lineRule="auto"/>
              <w:ind w:left="633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Euro</w:t>
            </w:r>
            <w:r w:rsidRPr="00640E7C">
              <w:rPr>
                <w:spacing w:val="-2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50,00</w:t>
            </w:r>
          </w:p>
        </w:tc>
      </w:tr>
      <w:tr w:rsidR="00733881" w:rsidRPr="00640E7C" w14:paraId="40A81298" w14:textId="77777777" w:rsidTr="00FB1754">
        <w:trPr>
          <w:trHeight w:val="716"/>
        </w:trPr>
        <w:tc>
          <w:tcPr>
            <w:tcW w:w="5081" w:type="dxa"/>
          </w:tcPr>
          <w:p w14:paraId="29950D39" w14:textId="77777777" w:rsidR="00733881" w:rsidRPr="00640E7C" w:rsidRDefault="00733881" w:rsidP="00FB1754">
            <w:pPr>
              <w:pStyle w:val="TableParagraph"/>
              <w:spacing w:before="5" w:line="276" w:lineRule="auto"/>
              <w:ind w:left="0"/>
              <w:rPr>
                <w:sz w:val="21"/>
                <w:lang w:val="en-GB"/>
              </w:rPr>
            </w:pPr>
          </w:p>
          <w:p w14:paraId="5628FD7A" w14:textId="77777777" w:rsidR="00733881" w:rsidRPr="00640E7C" w:rsidRDefault="00733881" w:rsidP="00FB1754">
            <w:pPr>
              <w:pStyle w:val="TableParagraph"/>
              <w:spacing w:before="0" w:line="276" w:lineRule="auto"/>
              <w:rPr>
                <w:b/>
                <w:sz w:val="28"/>
                <w:lang w:val="en-GB"/>
              </w:rPr>
            </w:pPr>
            <w:r w:rsidRPr="00640E7C">
              <w:rPr>
                <w:b/>
                <w:color w:val="C5DFB3"/>
                <w:sz w:val="28"/>
                <w:lang w:val="en-GB"/>
              </w:rPr>
              <w:t>LANGUAGES</w:t>
            </w:r>
          </w:p>
        </w:tc>
        <w:tc>
          <w:tcPr>
            <w:tcW w:w="2057" w:type="dxa"/>
          </w:tcPr>
          <w:p w14:paraId="7D910CE1" w14:textId="77777777" w:rsidR="00733881" w:rsidRPr="00640E7C" w:rsidRDefault="00733881" w:rsidP="00FB1754">
            <w:pPr>
              <w:pStyle w:val="TableParagraph"/>
              <w:spacing w:before="0" w:line="276" w:lineRule="auto"/>
              <w:ind w:left="0"/>
              <w:rPr>
                <w:rFonts w:ascii="Times New Roman"/>
                <w:lang w:val="en-GB"/>
              </w:rPr>
            </w:pPr>
          </w:p>
        </w:tc>
      </w:tr>
      <w:tr w:rsidR="00733881" w:rsidRPr="00640E7C" w14:paraId="5795AD8C" w14:textId="77777777" w:rsidTr="00FB1754">
        <w:trPr>
          <w:trHeight w:val="350"/>
        </w:trPr>
        <w:tc>
          <w:tcPr>
            <w:tcW w:w="5081" w:type="dxa"/>
          </w:tcPr>
          <w:p w14:paraId="0ADE18A1" w14:textId="77777777" w:rsidR="00733881" w:rsidRPr="00640E7C" w:rsidRDefault="00733881" w:rsidP="00FB1754">
            <w:pPr>
              <w:pStyle w:val="TableParagraph"/>
              <w:spacing w:before="56" w:line="276" w:lineRule="auto"/>
              <w:rPr>
                <w:sz w:val="24"/>
                <w:lang w:val="en-GB"/>
              </w:rPr>
            </w:pPr>
            <w:r w:rsidRPr="00640E7C">
              <w:rPr>
                <w:sz w:val="24"/>
                <w:lang w:val="en-GB"/>
              </w:rPr>
              <w:t>English</w:t>
            </w:r>
            <w:r w:rsidRPr="00640E7C">
              <w:rPr>
                <w:spacing w:val="-1"/>
                <w:sz w:val="24"/>
                <w:lang w:val="en-GB"/>
              </w:rPr>
              <w:t xml:space="preserve"> </w:t>
            </w:r>
            <w:r w:rsidRPr="00640E7C">
              <w:rPr>
                <w:sz w:val="24"/>
                <w:lang w:val="en-GB"/>
              </w:rPr>
              <w:t>and Italian</w:t>
            </w:r>
          </w:p>
        </w:tc>
        <w:tc>
          <w:tcPr>
            <w:tcW w:w="2057" w:type="dxa"/>
          </w:tcPr>
          <w:p w14:paraId="05638FF0" w14:textId="77777777" w:rsidR="00733881" w:rsidRPr="00640E7C" w:rsidRDefault="00733881" w:rsidP="00FB1754">
            <w:pPr>
              <w:pStyle w:val="TableParagraph"/>
              <w:spacing w:before="0" w:line="276" w:lineRule="auto"/>
              <w:ind w:left="0"/>
              <w:rPr>
                <w:rFonts w:ascii="Times New Roman"/>
                <w:lang w:val="en-GB"/>
              </w:rPr>
            </w:pPr>
          </w:p>
        </w:tc>
      </w:tr>
    </w:tbl>
    <w:p w14:paraId="242FB904" w14:textId="77777777" w:rsidR="00733881" w:rsidRDefault="00733881" w:rsidP="00733881">
      <w:pPr>
        <w:pStyle w:val="Heading1"/>
        <w:spacing w:line="276" w:lineRule="auto"/>
        <w:rPr>
          <w:color w:val="C5DFB3"/>
          <w:lang w:val="en-GB"/>
        </w:rPr>
      </w:pPr>
    </w:p>
    <w:p w14:paraId="55D98A2C" w14:textId="77777777" w:rsidR="00733881" w:rsidRPr="00640E7C" w:rsidRDefault="00733881" w:rsidP="00733881">
      <w:pPr>
        <w:pStyle w:val="Heading1"/>
        <w:spacing w:line="276" w:lineRule="auto"/>
        <w:rPr>
          <w:lang w:val="en-GB"/>
        </w:rPr>
      </w:pPr>
      <w:r w:rsidRPr="00640E7C">
        <w:rPr>
          <w:color w:val="C5DFB3"/>
          <w:lang w:val="en-GB"/>
        </w:rPr>
        <w:t>SUBMISSIONS</w:t>
      </w:r>
    </w:p>
    <w:p w14:paraId="15968AE9" w14:textId="77777777" w:rsidR="00733881" w:rsidRPr="00640E7C" w:rsidRDefault="00733881" w:rsidP="00733881">
      <w:pPr>
        <w:pStyle w:val="BodyText"/>
        <w:spacing w:before="10" w:line="276" w:lineRule="auto"/>
        <w:ind w:left="0"/>
        <w:rPr>
          <w:b/>
          <w:sz w:val="21"/>
          <w:lang w:val="en-GB"/>
        </w:rPr>
      </w:pPr>
    </w:p>
    <w:p w14:paraId="4B5BC6B7" w14:textId="77777777" w:rsidR="00733881" w:rsidRPr="00640E7C" w:rsidRDefault="00733881" w:rsidP="00733881">
      <w:pPr>
        <w:pStyle w:val="Heading2"/>
        <w:spacing w:before="1" w:line="276" w:lineRule="auto"/>
        <w:rPr>
          <w:lang w:val="en-GB"/>
        </w:rPr>
      </w:pPr>
      <w:r w:rsidRPr="00640E7C">
        <w:rPr>
          <w:lang w:val="en-GB"/>
        </w:rPr>
        <w:t>ABSTRACT</w:t>
      </w:r>
      <w:r w:rsidRPr="00640E7C">
        <w:rPr>
          <w:spacing w:val="-2"/>
          <w:lang w:val="en-GB"/>
        </w:rPr>
        <w:t xml:space="preserve"> </w:t>
      </w:r>
      <w:r w:rsidRPr="00640E7C">
        <w:rPr>
          <w:lang w:val="en-GB"/>
        </w:rPr>
        <w:t>SUBMISSION</w:t>
      </w:r>
    </w:p>
    <w:p w14:paraId="1AE32B8E" w14:textId="77777777" w:rsidR="00733881" w:rsidRPr="00640E7C" w:rsidRDefault="00733881" w:rsidP="00733881">
      <w:pPr>
        <w:spacing w:before="146" w:line="276" w:lineRule="auto"/>
        <w:ind w:left="158"/>
        <w:jc w:val="both"/>
        <w:rPr>
          <w:sz w:val="24"/>
          <w:lang w:val="en-GB"/>
        </w:rPr>
      </w:pPr>
      <w:r w:rsidRPr="00640E7C">
        <w:rPr>
          <w:sz w:val="24"/>
          <w:lang w:val="en-GB"/>
        </w:rPr>
        <w:t>Authors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are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invited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submit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Long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Abstracts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by 08\05\2023</w:t>
      </w:r>
    </w:p>
    <w:p w14:paraId="180AAE98" w14:textId="77777777" w:rsidR="00733881" w:rsidRPr="00640E7C" w:rsidRDefault="00733881" w:rsidP="00733881">
      <w:pPr>
        <w:spacing w:before="146" w:line="276" w:lineRule="auto"/>
        <w:ind w:left="158" w:right="112"/>
        <w:jc w:val="both"/>
        <w:rPr>
          <w:sz w:val="24"/>
          <w:lang w:val="en-GB"/>
        </w:rPr>
      </w:pPr>
      <w:r>
        <w:rPr>
          <w:sz w:val="24"/>
          <w:lang w:val="en-GB"/>
        </w:rPr>
        <w:t>Extended</w:t>
      </w:r>
      <w:r w:rsidRPr="00640E7C">
        <w:rPr>
          <w:sz w:val="24"/>
          <w:lang w:val="en-GB"/>
        </w:rPr>
        <w:t xml:space="preserve"> Abstracts of Papers should be text only, up to 2500 characters long, including spaces</w:t>
      </w:r>
      <w:r w:rsidRPr="00640E7C">
        <w:rPr>
          <w:spacing w:val="-50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 xml:space="preserve">and bibliography, written in English, and one b\n image (basis 16 cm). Aside from the </w:t>
      </w:r>
      <w:r>
        <w:rPr>
          <w:sz w:val="24"/>
          <w:lang w:val="en-GB"/>
        </w:rPr>
        <w:t>extended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abstract,</w:t>
      </w:r>
      <w:r w:rsidRPr="00640E7C">
        <w:rPr>
          <w:spacing w:val="-9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please</w:t>
      </w:r>
      <w:r w:rsidRPr="00640E7C">
        <w:rPr>
          <w:spacing w:val="-8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provide</w:t>
      </w:r>
      <w:r w:rsidRPr="00640E7C">
        <w:rPr>
          <w:spacing w:val="-7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at</w:t>
      </w:r>
      <w:r w:rsidRPr="00640E7C">
        <w:rPr>
          <w:spacing w:val="-7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least</w:t>
      </w:r>
      <w:r w:rsidRPr="00640E7C">
        <w:rPr>
          <w:spacing w:val="-7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5</w:t>
      </w:r>
      <w:r w:rsidRPr="00640E7C">
        <w:rPr>
          <w:spacing w:val="-8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keywords</w:t>
      </w:r>
      <w:r w:rsidRPr="00640E7C">
        <w:rPr>
          <w:spacing w:val="-7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-6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choose</w:t>
      </w:r>
      <w:r w:rsidRPr="00640E7C">
        <w:rPr>
          <w:spacing w:val="-8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8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conference session that fits your paper's subject.</w:t>
      </w:r>
    </w:p>
    <w:p w14:paraId="5332A97A" w14:textId="77777777" w:rsidR="00733881" w:rsidRPr="00640E7C" w:rsidRDefault="00733881" w:rsidP="00733881">
      <w:pPr>
        <w:spacing w:before="1" w:line="276" w:lineRule="auto"/>
        <w:ind w:left="158"/>
        <w:rPr>
          <w:sz w:val="24"/>
          <w:lang w:val="en-GB"/>
        </w:rPr>
      </w:pPr>
      <w:r w:rsidRPr="00640E7C">
        <w:rPr>
          <w:sz w:val="24"/>
          <w:lang w:val="en-GB"/>
        </w:rPr>
        <w:t>Name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file as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follows:</w:t>
      </w:r>
    </w:p>
    <w:p w14:paraId="599C958B" w14:textId="77777777" w:rsidR="00733881" w:rsidRPr="00640E7C" w:rsidRDefault="00733881" w:rsidP="00733881">
      <w:pPr>
        <w:spacing w:before="146" w:line="276" w:lineRule="auto"/>
        <w:ind w:left="158" w:right="4848"/>
        <w:rPr>
          <w:sz w:val="24"/>
          <w:lang w:val="en-GB"/>
        </w:rPr>
      </w:pPr>
      <w:r w:rsidRPr="00640E7C">
        <w:rPr>
          <w:sz w:val="24"/>
          <w:lang w:val="en-GB"/>
        </w:rPr>
        <w:t>IFAU 2023_abstract_name_surname.docx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(name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and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surname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are</w:t>
      </w:r>
      <w:r w:rsidRPr="00640E7C">
        <w:rPr>
          <w:spacing w:val="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of the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first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author)</w:t>
      </w:r>
    </w:p>
    <w:p w14:paraId="6721E8BC" w14:textId="77777777" w:rsidR="00733881" w:rsidRPr="005D1BEE" w:rsidRDefault="00733881" w:rsidP="00733881">
      <w:pPr>
        <w:spacing w:line="276" w:lineRule="auto"/>
        <w:ind w:left="158"/>
        <w:rPr>
          <w:b/>
          <w:sz w:val="24"/>
          <w:lang w:val="en-GB"/>
        </w:rPr>
      </w:pPr>
      <w:r w:rsidRPr="00640E7C">
        <w:rPr>
          <w:sz w:val="24"/>
          <w:lang w:val="en-GB"/>
        </w:rPr>
        <w:t>Please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send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your</w:t>
      </w:r>
      <w:r w:rsidRPr="00640E7C">
        <w:rPr>
          <w:spacing w:val="-3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abstract</w:t>
      </w:r>
      <w:r w:rsidRPr="00640E7C">
        <w:rPr>
          <w:spacing w:val="-2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to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the</w:t>
      </w:r>
      <w:r w:rsidRPr="00640E7C">
        <w:rPr>
          <w:spacing w:val="-4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following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>e-mail</w:t>
      </w:r>
      <w:r w:rsidRPr="00640E7C">
        <w:rPr>
          <w:spacing w:val="-1"/>
          <w:sz w:val="24"/>
          <w:lang w:val="en-GB"/>
        </w:rPr>
        <w:t xml:space="preserve"> </w:t>
      </w:r>
      <w:r w:rsidRPr="00640E7C">
        <w:rPr>
          <w:sz w:val="24"/>
          <w:lang w:val="en-GB"/>
        </w:rPr>
        <w:t xml:space="preserve">address: </w:t>
      </w:r>
      <w:hyperlink r:id="rId7">
        <w:r w:rsidRPr="00640E7C">
          <w:rPr>
            <w:b/>
            <w:sz w:val="24"/>
            <w:lang w:val="en-GB"/>
          </w:rPr>
          <w:t>2023.ifau@gmail.com</w:t>
        </w:r>
      </w:hyperlink>
    </w:p>
    <w:p w14:paraId="7D34B7B5" w14:textId="7C0337B5" w:rsidR="00991AA5" w:rsidRDefault="00991AA5">
      <w:pPr>
        <w:rPr>
          <w:lang w:val="en-GB"/>
        </w:rPr>
      </w:pPr>
    </w:p>
    <w:p w14:paraId="227D1ABC" w14:textId="38AEA1E2" w:rsidR="00D75112" w:rsidRPr="00733881" w:rsidRDefault="00D75112" w:rsidP="00D75112">
      <w:pPr>
        <w:ind w:left="180"/>
        <w:rPr>
          <w:lang w:val="en-GB"/>
        </w:rPr>
      </w:pPr>
      <w:r>
        <w:rPr>
          <w:lang w:val="en-GB"/>
        </w:rPr>
        <w:t xml:space="preserve">More information: 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color w:val="338FE9"/>
            <w:sz w:val="20"/>
            <w:szCs w:val="20"/>
            <w:shd w:val="clear" w:color="auto" w:fill="FFFFFF"/>
          </w:rPr>
          <w:t>https://www.architettura.unicampania.it/eventi/694</w:t>
        </w:r>
      </w:hyperlink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</w:p>
    <w:sectPr w:rsidR="00D75112" w:rsidRPr="00733881">
      <w:pgSz w:w="11910" w:h="16840"/>
      <w:pgMar w:top="2880" w:right="1300" w:bottom="280" w:left="126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4950" w14:textId="77777777" w:rsidR="00F80D89" w:rsidRDefault="00F80D89">
      <w:r>
        <w:separator/>
      </w:r>
    </w:p>
  </w:endnote>
  <w:endnote w:type="continuationSeparator" w:id="0">
    <w:p w14:paraId="4C9C6096" w14:textId="77777777" w:rsidR="00F80D89" w:rsidRDefault="00F8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6615" w14:textId="77777777" w:rsidR="00F80D89" w:rsidRDefault="00F80D89">
      <w:r>
        <w:separator/>
      </w:r>
    </w:p>
  </w:footnote>
  <w:footnote w:type="continuationSeparator" w:id="0">
    <w:p w14:paraId="19A89D38" w14:textId="77777777" w:rsidR="00F80D89" w:rsidRDefault="00F8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5C13" w14:textId="77777777" w:rsidR="004A03C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DC1AD05" wp14:editId="5A175FFF">
          <wp:simplePos x="0" y="0"/>
          <wp:positionH relativeFrom="page">
            <wp:posOffset>1229802</wp:posOffset>
          </wp:positionH>
          <wp:positionV relativeFrom="page">
            <wp:posOffset>450214</wp:posOffset>
          </wp:positionV>
          <wp:extent cx="5050383" cy="13868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0383" cy="138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sDQ0M7CwNDW0MDdR0lEKTi0uzszPAykwrAUAJkRsNSwAAAA="/>
  </w:docVars>
  <w:rsids>
    <w:rsidRoot w:val="00733881"/>
    <w:rsid w:val="004B54BB"/>
    <w:rsid w:val="00733881"/>
    <w:rsid w:val="00991AA5"/>
    <w:rsid w:val="00AD035B"/>
    <w:rsid w:val="00D75112"/>
    <w:rsid w:val="00EE236C"/>
    <w:rsid w:val="00F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1E72"/>
  <w15:chartTrackingRefBased/>
  <w15:docId w15:val="{E21415D9-1314-4887-B246-296FB72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8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Heading1">
    <w:name w:val="heading 1"/>
    <w:basedOn w:val="Normal"/>
    <w:link w:val="Heading1Char"/>
    <w:uiPriority w:val="9"/>
    <w:qFormat/>
    <w:rsid w:val="00733881"/>
    <w:pPr>
      <w:spacing w:before="8"/>
      <w:ind w:left="15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33881"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81"/>
    <w:rPr>
      <w:rFonts w:ascii="Candara" w:eastAsia="Candara" w:hAnsi="Candara" w:cs="Candar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881"/>
    <w:rPr>
      <w:rFonts w:ascii="Candara" w:eastAsia="Candara" w:hAnsi="Candara" w:cs="Candara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3388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3881"/>
    <w:pPr>
      <w:ind w:left="158"/>
    </w:pPr>
  </w:style>
  <w:style w:type="character" w:customStyle="1" w:styleId="BodyTextChar">
    <w:name w:val="Body Text Char"/>
    <w:basedOn w:val="DefaultParagraphFont"/>
    <w:link w:val="BodyText"/>
    <w:uiPriority w:val="1"/>
    <w:rsid w:val="00733881"/>
    <w:rPr>
      <w:rFonts w:ascii="Candara" w:eastAsia="Candara" w:hAnsi="Candara" w:cs="Candara"/>
    </w:rPr>
  </w:style>
  <w:style w:type="paragraph" w:customStyle="1" w:styleId="TableParagraph">
    <w:name w:val="Table Paragraph"/>
    <w:basedOn w:val="Normal"/>
    <w:uiPriority w:val="1"/>
    <w:qFormat/>
    <w:rsid w:val="00733881"/>
    <w:pPr>
      <w:spacing w:before="45"/>
      <w:ind w:left="50"/>
    </w:pPr>
  </w:style>
  <w:style w:type="character" w:styleId="Hyperlink">
    <w:name w:val="Hyperlink"/>
    <w:basedOn w:val="DefaultParagraphFont"/>
    <w:uiPriority w:val="99"/>
    <w:semiHidden/>
    <w:unhideWhenUsed/>
    <w:rsid w:val="00D75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ttura.unicampania.it/eventi/6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23.ifa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Nepravishta</dc:creator>
  <cp:keywords/>
  <dc:description/>
  <cp:lastModifiedBy>Robert Kodra</cp:lastModifiedBy>
  <cp:revision>2</cp:revision>
  <dcterms:created xsi:type="dcterms:W3CDTF">2023-05-02T09:36:00Z</dcterms:created>
  <dcterms:modified xsi:type="dcterms:W3CDTF">2023-05-02T09:36:00Z</dcterms:modified>
</cp:coreProperties>
</file>