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537505C9" w:rsidR="00183258" w:rsidRPr="00EA2FFB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EA2FFB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EA2FFB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EA2FFB">
        <w:rPr>
          <w:rFonts w:ascii="Times New Roman" w:eastAsia="Times New Roman" w:hAnsi="Times New Roman" w:cs="Times New Roman"/>
          <w:b/>
          <w:bCs/>
        </w:rPr>
        <w:t>m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obilitet</w:t>
      </w:r>
      <w:proofErr w:type="spellEnd"/>
      <w:r w:rsidR="0070301F"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EA2FFB">
        <w:rPr>
          <w:rFonts w:ascii="Times New Roman" w:eastAsia="Times New Roman" w:hAnsi="Times New Roman" w:cs="Times New Roman"/>
          <w:b/>
          <w:bCs/>
        </w:rPr>
        <w:t>s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t</w:t>
      </w:r>
      <w:r w:rsidR="00703E23" w:rsidRPr="00EA2FFB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EA2FF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EA2FF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EA2FF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EA2FFB">
        <w:rPr>
          <w:rFonts w:ascii="Times New Roman" w:eastAsia="Times New Roman" w:hAnsi="Times New Roman" w:cs="Times New Roman"/>
          <w:b/>
          <w:bCs/>
        </w:rPr>
        <w:t>s</w:t>
      </w:r>
      <w:r w:rsidR="00C54E5A" w:rsidRPr="00EA2FFB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7DFD21A0" w14:textId="059C3F1F" w:rsidR="00183258" w:rsidRPr="00EA2FFB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EA2FFB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EA2FFB">
        <w:rPr>
          <w:rFonts w:ascii="Times New Roman" w:hAnsi="Times New Roman" w:cs="Times New Roman"/>
          <w:b/>
        </w:rPr>
        <w:t>të</w:t>
      </w:r>
      <w:proofErr w:type="spellEnd"/>
      <w:r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</w:rPr>
        <w:t>Programit</w:t>
      </w:r>
      <w:proofErr w:type="spellEnd"/>
      <w:r w:rsidRPr="00EA2FFB">
        <w:rPr>
          <w:rFonts w:ascii="Times New Roman" w:hAnsi="Times New Roman" w:cs="Times New Roman"/>
          <w:b/>
        </w:rPr>
        <w:t xml:space="preserve"> Erasmus +</w:t>
      </w:r>
    </w:p>
    <w:p w14:paraId="122B7D5E" w14:textId="69D631B8" w:rsidR="00CB4D5C" w:rsidRPr="00EA2FFB" w:rsidRDefault="001D6725" w:rsidP="00CB4D5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EA2FFB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EA2FFB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r w:rsidR="00CC0FF5" w:rsidRPr="00CC0FF5">
        <w:rPr>
          <w:rFonts w:ascii="Times New Roman" w:hAnsi="Times New Roman" w:cs="Times New Roman"/>
          <w:b/>
          <w:bCs/>
        </w:rPr>
        <w:t xml:space="preserve">Università </w:t>
      </w:r>
      <w:proofErr w:type="spellStart"/>
      <w:r w:rsidR="00CC0FF5" w:rsidRPr="00CC0FF5">
        <w:rPr>
          <w:rFonts w:ascii="Times New Roman" w:hAnsi="Times New Roman" w:cs="Times New Roman"/>
          <w:b/>
          <w:bCs/>
        </w:rPr>
        <w:t>degli</w:t>
      </w:r>
      <w:proofErr w:type="spellEnd"/>
      <w:r w:rsidR="00CC0FF5" w:rsidRPr="00CC0FF5">
        <w:rPr>
          <w:rFonts w:ascii="Times New Roman" w:hAnsi="Times New Roman" w:cs="Times New Roman"/>
          <w:b/>
          <w:bCs/>
        </w:rPr>
        <w:t xml:space="preserve"> Studi </w:t>
      </w:r>
      <w:proofErr w:type="spellStart"/>
      <w:r w:rsidR="00CC0FF5" w:rsidRPr="00CC0FF5">
        <w:rPr>
          <w:rFonts w:ascii="Times New Roman" w:hAnsi="Times New Roman" w:cs="Times New Roman"/>
          <w:b/>
          <w:bCs/>
        </w:rPr>
        <w:t>della</w:t>
      </w:r>
      <w:proofErr w:type="spellEnd"/>
      <w:r w:rsidR="00CC0FF5" w:rsidRPr="00CC0F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C0FF5" w:rsidRPr="00CC0FF5">
        <w:rPr>
          <w:rFonts w:ascii="Times New Roman" w:hAnsi="Times New Roman" w:cs="Times New Roman"/>
          <w:b/>
          <w:bCs/>
        </w:rPr>
        <w:t>Tuscia</w:t>
      </w:r>
      <w:proofErr w:type="spellEnd"/>
      <w:r w:rsidR="00CB4D5C" w:rsidRPr="00EA2FFB">
        <w:rPr>
          <w:rStyle w:val="Strong"/>
          <w:rFonts w:ascii="Times New Roman" w:hAnsi="Times New Roman" w:cs="Times New Roman"/>
          <w:shd w:val="clear" w:color="auto" w:fill="FFFFFF"/>
        </w:rPr>
        <w:t>, Itali</w:t>
      </w:r>
      <w:r w:rsidR="00CB4D5C" w:rsidRPr="00EA2FF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38BA634F" w14:textId="526CD95F" w:rsidR="00CB2157" w:rsidRDefault="006E01AD" w:rsidP="00CC0FF5">
      <w:pPr>
        <w:spacing w:before="100" w:beforeAutospacing="1" w:after="0" w:line="240" w:lineRule="auto"/>
        <w:jc w:val="both"/>
        <w:rPr>
          <w:rStyle w:val="Strong"/>
          <w:rFonts w:ascii="Times New Roman" w:hAnsi="Times New Roman" w:cs="Times New Roman"/>
          <w:lang w:val="it-IT"/>
        </w:rPr>
      </w:pPr>
      <w:proofErr w:type="spellStart"/>
      <w:r w:rsidRPr="00EA2FFB">
        <w:rPr>
          <w:rFonts w:ascii="Times New Roman" w:eastAsia="Times New Roman" w:hAnsi="Times New Roman" w:cs="Times New Roman"/>
        </w:rPr>
        <w:t>Në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kuadër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EA2FFB">
        <w:rPr>
          <w:rFonts w:ascii="Times New Roman" w:eastAsia="Times New Roman" w:hAnsi="Times New Roman" w:cs="Times New Roman"/>
        </w:rPr>
        <w:t>marr</w:t>
      </w:r>
      <w:r w:rsidR="00C54E5A" w:rsidRPr="00EA2FFB">
        <w:rPr>
          <w:rFonts w:ascii="Times New Roman" w:eastAsia="Times New Roman" w:hAnsi="Times New Roman" w:cs="Times New Roman"/>
        </w:rPr>
        <w:t>ë</w:t>
      </w:r>
      <w:r w:rsidR="00BC4E3C" w:rsidRPr="00EA2FF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EA2FF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EA2FFB">
        <w:rPr>
          <w:rFonts w:ascii="Times New Roman" w:eastAsia="Times New Roman" w:hAnsi="Times New Roman" w:cs="Times New Roman"/>
        </w:rPr>
        <w:t>bil</w:t>
      </w:r>
      <w:r w:rsidR="000C3CEA" w:rsidRPr="00EA2FFB">
        <w:rPr>
          <w:rFonts w:ascii="Times New Roman" w:eastAsia="Times New Roman" w:hAnsi="Times New Roman" w:cs="Times New Roman"/>
        </w:rPr>
        <w:t>ate</w:t>
      </w:r>
      <w:r w:rsidR="00BC4E3C" w:rsidRPr="00EA2FF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EA2FFB">
        <w:rPr>
          <w:rFonts w:ascii="Times New Roman" w:eastAsia="Times New Roman" w:hAnsi="Times New Roman" w:cs="Times New Roman"/>
        </w:rPr>
        <w:t>,</w:t>
      </w:r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është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hapur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thirrja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aplikime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mobilitet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për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st</w:t>
      </w:r>
      <w:r w:rsidR="00703E23" w:rsidRPr="00EA2FFB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EA2FFB">
        <w:rPr>
          <w:rFonts w:ascii="Times New Roman" w:eastAsia="Times New Roman" w:hAnsi="Times New Roman" w:cs="Times New Roman"/>
        </w:rPr>
        <w:t xml:space="preserve"> </w:t>
      </w:r>
      <w:r w:rsidR="000C3CEA" w:rsidRPr="00EA2FFB">
        <w:rPr>
          <w:rFonts w:ascii="Times New Roman" w:eastAsia="Times New Roman" w:hAnsi="Times New Roman" w:cs="Times New Roman"/>
        </w:rPr>
        <w:t>e</w:t>
      </w:r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Universitetit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EA2FF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të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EA2FFB">
        <w:rPr>
          <w:rFonts w:ascii="Times New Roman" w:eastAsia="Times New Roman" w:hAnsi="Times New Roman" w:cs="Times New Roman"/>
        </w:rPr>
        <w:t>,</w:t>
      </w:r>
      <w:r w:rsidR="00183258"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725" w:rsidRPr="00EA2FFB">
        <w:rPr>
          <w:rFonts w:ascii="Times New Roman" w:hAnsi="Times New Roman" w:cs="Times New Roman"/>
          <w:color w:val="242424"/>
          <w:shd w:val="clear" w:color="auto" w:fill="FFFFFF"/>
        </w:rPr>
        <w:t>në</w:t>
      </w:r>
      <w:proofErr w:type="spellEnd"/>
      <w:r w:rsidR="001D6725" w:rsidRPr="00EA2FFB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CC0FF5" w:rsidRPr="00CC0FF5">
        <w:rPr>
          <w:rFonts w:ascii="Times New Roman" w:hAnsi="Times New Roman" w:cs="Times New Roman"/>
        </w:rPr>
        <w:t xml:space="preserve">Università </w:t>
      </w:r>
      <w:proofErr w:type="spellStart"/>
      <w:r w:rsidR="00CC0FF5" w:rsidRPr="00CC0FF5">
        <w:rPr>
          <w:rFonts w:ascii="Times New Roman" w:hAnsi="Times New Roman" w:cs="Times New Roman"/>
        </w:rPr>
        <w:t>degli</w:t>
      </w:r>
      <w:proofErr w:type="spellEnd"/>
      <w:r w:rsidR="00CC0FF5" w:rsidRPr="00CC0FF5">
        <w:rPr>
          <w:rFonts w:ascii="Times New Roman" w:hAnsi="Times New Roman" w:cs="Times New Roman"/>
        </w:rPr>
        <w:t xml:space="preserve"> Studi </w:t>
      </w:r>
      <w:proofErr w:type="spellStart"/>
      <w:r w:rsidR="00CC0FF5" w:rsidRPr="00CC0FF5">
        <w:rPr>
          <w:rFonts w:ascii="Times New Roman" w:hAnsi="Times New Roman" w:cs="Times New Roman"/>
        </w:rPr>
        <w:t>della</w:t>
      </w:r>
      <w:proofErr w:type="spellEnd"/>
      <w:r w:rsidR="00CC0FF5" w:rsidRPr="00CC0FF5">
        <w:rPr>
          <w:rFonts w:ascii="Times New Roman" w:hAnsi="Times New Roman" w:cs="Times New Roman"/>
        </w:rPr>
        <w:t xml:space="preserve"> </w:t>
      </w:r>
      <w:proofErr w:type="spellStart"/>
      <w:r w:rsidR="00CC0FF5" w:rsidRPr="00CC0FF5">
        <w:rPr>
          <w:rFonts w:ascii="Times New Roman" w:hAnsi="Times New Roman" w:cs="Times New Roman"/>
        </w:rPr>
        <w:t>Tuscia</w:t>
      </w:r>
      <w:proofErr w:type="spellEnd"/>
      <w:r w:rsidR="00CC0FF5">
        <w:rPr>
          <w:rFonts w:ascii="Times New Roman" w:hAnsi="Times New Roman" w:cs="Times New Roman"/>
        </w:rPr>
        <w:t xml:space="preserve">, </w:t>
      </w:r>
      <w:hyperlink r:id="rId7" w:history="1">
        <w:r w:rsidR="00CC0FF5" w:rsidRPr="001E47B3">
          <w:rPr>
            <w:rStyle w:val="Hyperlink"/>
            <w:rFonts w:ascii="Times New Roman" w:hAnsi="Times New Roman" w:cs="Times New Roman"/>
          </w:rPr>
          <w:t>http://www.unitus.it/</w:t>
        </w:r>
      </w:hyperlink>
    </w:p>
    <w:p w14:paraId="07174CE7" w14:textId="77777777" w:rsidR="00CC0FF5" w:rsidRDefault="00CC0FF5" w:rsidP="00CC0FF5">
      <w:pPr>
        <w:pStyle w:val="NoSpacing"/>
        <w:rPr>
          <w:rFonts w:ascii="Times New Roman" w:hAnsi="Times New Roman" w:cs="Times New Roman"/>
          <w:b/>
        </w:rPr>
      </w:pPr>
    </w:p>
    <w:p w14:paraId="20746665" w14:textId="7713A46B" w:rsidR="00CC0FF5" w:rsidRPr="00CC0FF5" w:rsidRDefault="00183258" w:rsidP="00CC0FF5">
      <w:pPr>
        <w:pStyle w:val="NoSpacing"/>
        <w:rPr>
          <w:rFonts w:ascii="Times New Roman" w:hAnsi="Times New Roman" w:cs="Times New Roman"/>
          <w:bCs/>
          <w:i/>
          <w:iCs/>
        </w:rPr>
      </w:pPr>
      <w:proofErr w:type="spellStart"/>
      <w:r w:rsidRPr="00EA2FFB">
        <w:rPr>
          <w:rFonts w:ascii="Times New Roman" w:hAnsi="Times New Roman" w:cs="Times New Roman"/>
          <w:b/>
        </w:rPr>
        <w:t>Lloj</w:t>
      </w:r>
      <w:r w:rsidR="008D1935" w:rsidRPr="00EA2FFB">
        <w:rPr>
          <w:rFonts w:ascii="Times New Roman" w:hAnsi="Times New Roman" w:cs="Times New Roman"/>
          <w:b/>
        </w:rPr>
        <w:t>i</w:t>
      </w:r>
      <w:proofErr w:type="spellEnd"/>
      <w:r w:rsidR="008D1935"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/>
        </w:rPr>
        <w:t>i</w:t>
      </w:r>
      <w:proofErr w:type="spellEnd"/>
      <w:r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</w:rPr>
        <w:t>mobilitetit</w:t>
      </w:r>
      <w:proofErr w:type="spellEnd"/>
      <w:r w:rsidRPr="00EA2FFB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</w:rPr>
        <w:t>përfshin</w:t>
      </w:r>
      <w:proofErr w:type="spellEnd"/>
      <w:r w:rsidRPr="00EA2FFB">
        <w:rPr>
          <w:rFonts w:ascii="Times New Roman" w:hAnsi="Times New Roman" w:cs="Times New Roman"/>
          <w:b/>
        </w:rPr>
        <w:t>:</w:t>
      </w:r>
      <w:r w:rsidR="001D6725" w:rsidRPr="00EA2FFB">
        <w:rPr>
          <w:rFonts w:ascii="Times New Roman" w:hAnsi="Times New Roman" w:cs="Times New Roman"/>
          <w:b/>
        </w:rPr>
        <w:t xml:space="preserve"> </w:t>
      </w:r>
      <w:proofErr w:type="spellStart"/>
      <w:r w:rsidR="008D1935" w:rsidRPr="00CC0FF5">
        <w:rPr>
          <w:rFonts w:ascii="Times New Roman" w:hAnsi="Times New Roman" w:cs="Times New Roman"/>
          <w:bCs/>
        </w:rPr>
        <w:t>P</w:t>
      </w:r>
      <w:r w:rsidR="008D1935" w:rsidRPr="00EA2FFB">
        <w:rPr>
          <w:rFonts w:ascii="Times New Roman" w:hAnsi="Times New Roman" w:cs="Times New Roman"/>
          <w:bCs/>
        </w:rPr>
        <w:t>jesëmarrje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në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javën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ndërkombëtare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të</w:t>
      </w:r>
      <w:proofErr w:type="spellEnd"/>
      <w:r w:rsidR="008D193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8D1935" w:rsidRPr="00EA2FFB">
        <w:rPr>
          <w:rFonts w:ascii="Times New Roman" w:hAnsi="Times New Roman" w:cs="Times New Roman"/>
          <w:bCs/>
        </w:rPr>
        <w:t>stafit</w:t>
      </w:r>
      <w:proofErr w:type="spellEnd"/>
      <w:r w:rsidR="008D1935" w:rsidRPr="00EA2FFB">
        <w:rPr>
          <w:rFonts w:ascii="Times New Roman" w:hAnsi="Times New Roman" w:cs="Times New Roman"/>
          <w:bCs/>
        </w:rPr>
        <w:t>,</w:t>
      </w:r>
      <w:r w:rsidR="00CC0FF5">
        <w:rPr>
          <w:rFonts w:ascii="Times New Roman" w:hAnsi="Times New Roman" w:cs="Times New Roman"/>
          <w:bCs/>
        </w:rPr>
        <w:t xml:space="preserve"> </w:t>
      </w:r>
      <w:r w:rsidR="00CC0FF5" w:rsidRPr="00CC0FF5">
        <w:rPr>
          <w:rFonts w:ascii="Times New Roman" w:hAnsi="Times New Roman" w:cs="Times New Roman"/>
          <w:bCs/>
          <w:i/>
          <w:iCs/>
        </w:rPr>
        <w:t xml:space="preserve">(IV International Staff Week of the University of </w:t>
      </w:r>
      <w:proofErr w:type="spellStart"/>
      <w:r w:rsidR="00CC0FF5" w:rsidRPr="00CC0FF5">
        <w:rPr>
          <w:rFonts w:ascii="Times New Roman" w:hAnsi="Times New Roman" w:cs="Times New Roman"/>
          <w:bCs/>
          <w:i/>
          <w:iCs/>
        </w:rPr>
        <w:t>Tuscia</w:t>
      </w:r>
      <w:proofErr w:type="spellEnd"/>
      <w:r w:rsidR="00CC0FF5" w:rsidRPr="00CC0FF5">
        <w:rPr>
          <w:rFonts w:ascii="Times New Roman" w:hAnsi="Times New Roman" w:cs="Times New Roman"/>
          <w:bCs/>
          <w:i/>
          <w:iCs/>
        </w:rPr>
        <w:t>).</w:t>
      </w:r>
    </w:p>
    <w:p w14:paraId="2D2C9783" w14:textId="2C8900B7" w:rsidR="001D6725" w:rsidRPr="00EA2FFB" w:rsidRDefault="001D6725" w:rsidP="002770EF">
      <w:pPr>
        <w:pStyle w:val="NoSpacing"/>
        <w:rPr>
          <w:rFonts w:ascii="Times New Roman" w:hAnsi="Times New Roman" w:cs="Times New Roman"/>
          <w:bCs/>
        </w:rPr>
      </w:pPr>
    </w:p>
    <w:p w14:paraId="44AD78B1" w14:textId="50D4132E" w:rsidR="008D73BE" w:rsidRPr="00EA2FFB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EA2FFB">
        <w:rPr>
          <w:rFonts w:ascii="Times New Roman" w:hAnsi="Times New Roman" w:cs="Times New Roman"/>
          <w:b/>
          <w:bCs/>
          <w:lang w:val="it-IT"/>
        </w:rPr>
        <w:t xml:space="preserve">Fusha e trajnimit: </w:t>
      </w:r>
      <w:r w:rsidR="003145F3" w:rsidRPr="003145F3">
        <w:rPr>
          <w:rFonts w:ascii="Times New Roman" w:hAnsi="Times New Roman" w:cs="Times New Roman"/>
          <w:lang w:val="it-IT"/>
        </w:rPr>
        <w:t>Të gjitha njësitë</w:t>
      </w:r>
      <w:r w:rsidR="00DF0803">
        <w:rPr>
          <w:rFonts w:ascii="Times New Roman" w:hAnsi="Times New Roman" w:cs="Times New Roman"/>
          <w:lang w:val="it-IT"/>
        </w:rPr>
        <w:t xml:space="preserve"> kryesore</w:t>
      </w:r>
      <w:r w:rsidR="003145F3" w:rsidRPr="003145F3">
        <w:rPr>
          <w:rFonts w:ascii="Times New Roman" w:hAnsi="Times New Roman" w:cs="Times New Roman"/>
          <w:lang w:val="it-IT"/>
        </w:rPr>
        <w:t>,</w:t>
      </w:r>
      <w:r w:rsidR="003145F3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3145F3">
        <w:rPr>
          <w:rFonts w:ascii="Times New Roman" w:hAnsi="Times New Roman" w:cs="Times New Roman"/>
          <w:lang w:val="it-IT"/>
        </w:rPr>
        <w:t>drejtoritë në UPT.</w:t>
      </w:r>
      <w:r w:rsidR="003145F3" w:rsidRPr="00EA2FFB">
        <w:rPr>
          <w:rFonts w:ascii="Times New Roman" w:hAnsi="Times New Roman" w:cs="Times New Roman"/>
          <w:lang w:val="it-IT"/>
        </w:rPr>
        <w:t xml:space="preserve"> </w:t>
      </w:r>
      <w:r w:rsidR="00CC0FF5" w:rsidRPr="00CC0FF5">
        <w:rPr>
          <w:rFonts w:ascii="Times New Roman" w:hAnsi="Times New Roman" w:cs="Times New Roman"/>
          <w:lang w:val="it-IT"/>
        </w:rPr>
        <w:t>Staf akademik ose administrativ</w:t>
      </w:r>
      <w:r w:rsidR="003145F3">
        <w:rPr>
          <w:rFonts w:ascii="Times New Roman" w:hAnsi="Times New Roman" w:cs="Times New Roman"/>
          <w:lang w:val="it-IT"/>
        </w:rPr>
        <w:t>.</w:t>
      </w:r>
      <w:r w:rsidR="00CC0FF5">
        <w:rPr>
          <w:rFonts w:ascii="Times New Roman" w:hAnsi="Times New Roman" w:cs="Times New Roman"/>
          <w:lang w:val="it-IT"/>
        </w:rPr>
        <w:t xml:space="preserve"> </w:t>
      </w:r>
    </w:p>
    <w:p w14:paraId="14880E0A" w14:textId="77777777" w:rsidR="009C486B" w:rsidRPr="00EA2FFB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28EB9AE2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A2FFB">
        <w:rPr>
          <w:rFonts w:ascii="Times New Roman" w:hAnsi="Times New Roman" w:cs="Times New Roman"/>
          <w:b/>
          <w:bCs/>
        </w:rPr>
        <w:t>Numri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EA2FFB">
        <w:rPr>
          <w:rFonts w:ascii="Times New Roman" w:hAnsi="Times New Roman" w:cs="Times New Roman"/>
          <w:b/>
          <w:bCs/>
        </w:rPr>
        <w:t>i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EA2FFB">
        <w:rPr>
          <w:rFonts w:ascii="Times New Roman" w:hAnsi="Times New Roman" w:cs="Times New Roman"/>
          <w:b/>
          <w:bCs/>
        </w:rPr>
        <w:t xml:space="preserve">: </w:t>
      </w:r>
      <w:r w:rsidR="00036AB0">
        <w:rPr>
          <w:rFonts w:ascii="Times New Roman" w:hAnsi="Times New Roman" w:cs="Times New Roman"/>
          <w:b/>
          <w:bCs/>
        </w:rPr>
        <w:t xml:space="preserve">1 </w:t>
      </w:r>
      <w:r w:rsidR="00036AB0" w:rsidRPr="003F5A77">
        <w:rPr>
          <w:rFonts w:ascii="Times New Roman" w:hAnsi="Times New Roman" w:cs="Times New Roman"/>
        </w:rPr>
        <w:t>(</w:t>
      </w:r>
      <w:r w:rsidR="001B1630" w:rsidRPr="001B1630">
        <w:rPr>
          <w:rFonts w:ascii="Times New Roman" w:hAnsi="Times New Roman" w:cs="Times New Roman"/>
        </w:rPr>
        <w:t>S</w:t>
      </w:r>
      <w:r w:rsidR="00036AB0">
        <w:rPr>
          <w:rFonts w:ascii="Times New Roman" w:hAnsi="Times New Roman" w:cs="Times New Roman"/>
        </w:rPr>
        <w:t xml:space="preserve">i </w:t>
      </w:r>
      <w:proofErr w:type="spellStart"/>
      <w:r w:rsidR="00036AB0">
        <w:rPr>
          <w:rFonts w:ascii="Times New Roman" w:hAnsi="Times New Roman" w:cs="Times New Roman"/>
        </w:rPr>
        <w:t>dhe</w:t>
      </w:r>
      <w:proofErr w:type="spellEnd"/>
      <w:r w:rsidR="00036AB0">
        <w:rPr>
          <w:rFonts w:ascii="Times New Roman" w:hAnsi="Times New Roman" w:cs="Times New Roman"/>
        </w:rPr>
        <w:t xml:space="preserve"> 1 </w:t>
      </w:r>
      <w:proofErr w:type="spellStart"/>
      <w:r w:rsidR="00036AB0">
        <w:rPr>
          <w:rFonts w:ascii="Times New Roman" w:hAnsi="Times New Roman" w:cs="Times New Roman"/>
        </w:rPr>
        <w:t>staf</w:t>
      </w:r>
      <w:proofErr w:type="spellEnd"/>
      <w:r w:rsidR="00036AB0">
        <w:rPr>
          <w:rFonts w:ascii="Times New Roman" w:hAnsi="Times New Roman" w:cs="Times New Roman"/>
        </w:rPr>
        <w:t xml:space="preserve"> </w:t>
      </w:r>
      <w:proofErr w:type="spellStart"/>
      <w:r w:rsidR="00036AB0">
        <w:rPr>
          <w:rFonts w:ascii="Times New Roman" w:hAnsi="Times New Roman" w:cs="Times New Roman"/>
        </w:rPr>
        <w:t>tjet</w:t>
      </w:r>
      <w:r w:rsidR="001B1630">
        <w:rPr>
          <w:rFonts w:ascii="Times New Roman" w:hAnsi="Times New Roman" w:cs="Times New Roman"/>
        </w:rPr>
        <w:t>ë</w:t>
      </w:r>
      <w:r w:rsidR="00036AB0">
        <w:rPr>
          <w:rFonts w:ascii="Times New Roman" w:hAnsi="Times New Roman" w:cs="Times New Roman"/>
        </w:rPr>
        <w:t>r</w:t>
      </w:r>
      <w:proofErr w:type="spellEnd"/>
      <w:r w:rsidR="00036AB0">
        <w:rPr>
          <w:rFonts w:ascii="Times New Roman" w:hAnsi="Times New Roman" w:cs="Times New Roman"/>
        </w:rPr>
        <w:t xml:space="preserve"> </w:t>
      </w:r>
      <w:proofErr w:type="spellStart"/>
      <w:r w:rsidR="00036AB0">
        <w:rPr>
          <w:rFonts w:ascii="Times New Roman" w:hAnsi="Times New Roman" w:cs="Times New Roman"/>
        </w:rPr>
        <w:t>re</w:t>
      </w:r>
      <w:r w:rsidR="001B1630">
        <w:rPr>
          <w:rFonts w:ascii="Times New Roman" w:hAnsi="Times New Roman" w:cs="Times New Roman"/>
        </w:rPr>
        <w:t>z</w:t>
      </w:r>
      <w:r w:rsidR="00036AB0">
        <w:rPr>
          <w:rFonts w:ascii="Times New Roman" w:hAnsi="Times New Roman" w:cs="Times New Roman"/>
        </w:rPr>
        <w:t>erv</w:t>
      </w:r>
      <w:r w:rsidR="001B1630">
        <w:rPr>
          <w:rFonts w:ascii="Times New Roman" w:hAnsi="Times New Roman" w:cs="Times New Roman"/>
        </w:rPr>
        <w:t>ë</w:t>
      </w:r>
      <w:proofErr w:type="spellEnd"/>
      <w:r w:rsidR="00036AB0">
        <w:rPr>
          <w:rFonts w:ascii="Times New Roman" w:hAnsi="Times New Roman" w:cs="Times New Roman"/>
        </w:rPr>
        <w:t xml:space="preserve">, </w:t>
      </w:r>
      <w:proofErr w:type="spellStart"/>
      <w:r w:rsidR="00036AB0">
        <w:rPr>
          <w:rFonts w:ascii="Times New Roman" w:hAnsi="Times New Roman" w:cs="Times New Roman"/>
        </w:rPr>
        <w:t>n</w:t>
      </w:r>
      <w:r w:rsidR="001B1630">
        <w:rPr>
          <w:rFonts w:ascii="Times New Roman" w:hAnsi="Times New Roman" w:cs="Times New Roman"/>
        </w:rPr>
        <w:t>ë</w:t>
      </w:r>
      <w:proofErr w:type="spellEnd"/>
      <w:r w:rsidR="00036AB0">
        <w:rPr>
          <w:rFonts w:ascii="Times New Roman" w:hAnsi="Times New Roman" w:cs="Times New Roman"/>
        </w:rPr>
        <w:t xml:space="preserve"> </w:t>
      </w:r>
      <w:proofErr w:type="spellStart"/>
      <w:r w:rsidR="00036AB0">
        <w:rPr>
          <w:rFonts w:ascii="Times New Roman" w:hAnsi="Times New Roman" w:cs="Times New Roman"/>
        </w:rPr>
        <w:t>vart</w:t>
      </w:r>
      <w:r w:rsidR="001B1630">
        <w:rPr>
          <w:rFonts w:ascii="Times New Roman" w:hAnsi="Times New Roman" w:cs="Times New Roman"/>
        </w:rPr>
        <w:t>ë</w:t>
      </w:r>
      <w:r w:rsidR="00036AB0">
        <w:rPr>
          <w:rFonts w:ascii="Times New Roman" w:hAnsi="Times New Roman" w:cs="Times New Roman"/>
        </w:rPr>
        <w:t>si</w:t>
      </w:r>
      <w:proofErr w:type="spellEnd"/>
      <w:r w:rsidR="00036AB0">
        <w:rPr>
          <w:rFonts w:ascii="Times New Roman" w:hAnsi="Times New Roman" w:cs="Times New Roman"/>
        </w:rPr>
        <w:t xml:space="preserve"> </w:t>
      </w:r>
      <w:proofErr w:type="spellStart"/>
      <w:r w:rsidR="00036AB0">
        <w:rPr>
          <w:rFonts w:ascii="Times New Roman" w:hAnsi="Times New Roman" w:cs="Times New Roman"/>
        </w:rPr>
        <w:t>t</w:t>
      </w:r>
      <w:r w:rsidR="001B1630">
        <w:rPr>
          <w:rFonts w:ascii="Times New Roman" w:hAnsi="Times New Roman" w:cs="Times New Roman"/>
        </w:rPr>
        <w:t>ë</w:t>
      </w:r>
      <w:proofErr w:type="spellEnd"/>
      <w:r w:rsidR="00036AB0">
        <w:rPr>
          <w:rFonts w:ascii="Times New Roman" w:hAnsi="Times New Roman" w:cs="Times New Roman"/>
        </w:rPr>
        <w:t xml:space="preserve"> </w:t>
      </w:r>
      <w:proofErr w:type="spellStart"/>
      <w:r w:rsidR="001B1630">
        <w:rPr>
          <w:rFonts w:ascii="Times New Roman" w:hAnsi="Times New Roman" w:cs="Times New Roman"/>
        </w:rPr>
        <w:t>konfirmimit</w:t>
      </w:r>
      <w:proofErr w:type="spellEnd"/>
      <w:r w:rsidR="001B1630">
        <w:rPr>
          <w:rFonts w:ascii="Times New Roman" w:hAnsi="Times New Roman" w:cs="Times New Roman"/>
        </w:rPr>
        <w:t xml:space="preserve"> </w:t>
      </w:r>
      <w:proofErr w:type="spellStart"/>
      <w:r w:rsidR="001B1630">
        <w:rPr>
          <w:rFonts w:ascii="Times New Roman" w:hAnsi="Times New Roman" w:cs="Times New Roman"/>
        </w:rPr>
        <w:t>nga</w:t>
      </w:r>
      <w:proofErr w:type="spellEnd"/>
      <w:r w:rsidR="001B1630">
        <w:rPr>
          <w:rFonts w:ascii="Times New Roman" w:hAnsi="Times New Roman" w:cs="Times New Roman"/>
        </w:rPr>
        <w:t xml:space="preserve"> </w:t>
      </w:r>
      <w:proofErr w:type="spellStart"/>
      <w:r w:rsidR="001B1630">
        <w:rPr>
          <w:rFonts w:ascii="Times New Roman" w:hAnsi="Times New Roman" w:cs="Times New Roman"/>
        </w:rPr>
        <w:t>zyra</w:t>
      </w:r>
      <w:proofErr w:type="spellEnd"/>
      <w:r w:rsidR="001B1630">
        <w:rPr>
          <w:rFonts w:ascii="Times New Roman" w:hAnsi="Times New Roman" w:cs="Times New Roman"/>
        </w:rPr>
        <w:t xml:space="preserve"> e </w:t>
      </w:r>
      <w:proofErr w:type="spellStart"/>
      <w:r w:rsidR="001B1630">
        <w:rPr>
          <w:rFonts w:ascii="Times New Roman" w:hAnsi="Times New Roman" w:cs="Times New Roman"/>
        </w:rPr>
        <w:t>marrëdhënieve</w:t>
      </w:r>
      <w:proofErr w:type="spellEnd"/>
      <w:r w:rsidR="001B1630">
        <w:rPr>
          <w:rFonts w:ascii="Times New Roman" w:hAnsi="Times New Roman" w:cs="Times New Roman"/>
        </w:rPr>
        <w:t xml:space="preserve"> </w:t>
      </w:r>
      <w:proofErr w:type="spellStart"/>
      <w:r w:rsidR="001B1630">
        <w:rPr>
          <w:rFonts w:ascii="Times New Roman" w:hAnsi="Times New Roman" w:cs="Times New Roman"/>
        </w:rPr>
        <w:t>ndërkombëtare</w:t>
      </w:r>
      <w:proofErr w:type="spellEnd"/>
      <w:r w:rsidR="001B1630">
        <w:rPr>
          <w:rFonts w:ascii="Times New Roman" w:hAnsi="Times New Roman" w:cs="Times New Roman"/>
        </w:rPr>
        <w:t xml:space="preserve"> </w:t>
      </w:r>
      <w:r w:rsidR="004A61E9">
        <w:rPr>
          <w:rFonts w:ascii="Times New Roman" w:hAnsi="Times New Roman" w:cs="Times New Roman"/>
        </w:rPr>
        <w:t>e</w:t>
      </w:r>
      <w:r w:rsidR="001B1630">
        <w:rPr>
          <w:rFonts w:ascii="Times New Roman" w:hAnsi="Times New Roman" w:cs="Times New Roman"/>
        </w:rPr>
        <w:t xml:space="preserve"> UNITUS.) </w:t>
      </w:r>
    </w:p>
    <w:p w14:paraId="747D5855" w14:textId="77777777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0FC7D99D" w:rsidR="001D6725" w:rsidRPr="00EA2FFB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EA2FFB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EA2FFB">
        <w:rPr>
          <w:rFonts w:ascii="Times New Roman" w:hAnsi="Times New Roman" w:cs="Times New Roman"/>
          <w:b/>
          <w:bCs/>
        </w:rPr>
        <w:t>kryerjes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së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mobilitetit</w:t>
      </w:r>
      <w:proofErr w:type="spellEnd"/>
      <w:r w:rsidRPr="00EA2FFB">
        <w:rPr>
          <w:rFonts w:ascii="Times New Roman" w:hAnsi="Times New Roman" w:cs="Times New Roman"/>
        </w:rPr>
        <w:t xml:space="preserve">: </w:t>
      </w:r>
      <w:r w:rsidR="008D73BE" w:rsidRPr="00EA2FFB">
        <w:rPr>
          <w:rFonts w:ascii="Times New Roman" w:hAnsi="Times New Roman" w:cs="Times New Roman"/>
        </w:rPr>
        <w:t xml:space="preserve">5 </w:t>
      </w:r>
      <w:proofErr w:type="spellStart"/>
      <w:r w:rsidR="008D73BE" w:rsidRPr="00EA2FFB">
        <w:rPr>
          <w:rFonts w:ascii="Times New Roman" w:hAnsi="Times New Roman" w:cs="Times New Roman"/>
        </w:rPr>
        <w:t>ditë</w:t>
      </w:r>
      <w:proofErr w:type="spellEnd"/>
      <w:r w:rsidR="008D73BE" w:rsidRPr="00EA2FFB">
        <w:rPr>
          <w:rFonts w:ascii="Times New Roman" w:hAnsi="Times New Roman" w:cs="Times New Roman"/>
        </w:rPr>
        <w:t xml:space="preserve"> + 2 </w:t>
      </w:r>
      <w:proofErr w:type="spellStart"/>
      <w:r w:rsidR="008D73BE" w:rsidRPr="00EA2FFB">
        <w:rPr>
          <w:rFonts w:ascii="Times New Roman" w:hAnsi="Times New Roman" w:cs="Times New Roman"/>
        </w:rPr>
        <w:t>ditë</w:t>
      </w:r>
      <w:proofErr w:type="spellEnd"/>
      <w:r w:rsidR="008D73BE" w:rsidRPr="00EA2FFB">
        <w:rPr>
          <w:rFonts w:ascii="Times New Roman" w:hAnsi="Times New Roman" w:cs="Times New Roman"/>
        </w:rPr>
        <w:t xml:space="preserve"> </w:t>
      </w:r>
      <w:proofErr w:type="spellStart"/>
      <w:r w:rsidR="008D73BE" w:rsidRPr="00EA2FFB">
        <w:rPr>
          <w:rFonts w:ascii="Times New Roman" w:hAnsi="Times New Roman" w:cs="Times New Roman"/>
        </w:rPr>
        <w:t>udhëtim</w:t>
      </w:r>
      <w:proofErr w:type="spellEnd"/>
      <w:r w:rsidR="008D73BE" w:rsidRPr="00EA2FFB">
        <w:rPr>
          <w:rFonts w:ascii="Times New Roman" w:hAnsi="Times New Roman" w:cs="Times New Roman"/>
        </w:rPr>
        <w:t>,</w:t>
      </w:r>
      <w:r w:rsidR="008D73BE" w:rsidRPr="00EA2FFB">
        <w:rPr>
          <w:rFonts w:ascii="Times New Roman" w:hAnsi="Times New Roman" w:cs="Times New Roman"/>
          <w:b/>
          <w:bCs/>
        </w:rPr>
        <w:t xml:space="preserve"> </w:t>
      </w:r>
      <w:r w:rsidR="00CC0FF5" w:rsidRPr="00CC0FF5">
        <w:rPr>
          <w:rFonts w:ascii="Times New Roman" w:hAnsi="Times New Roman" w:cs="Times New Roman"/>
        </w:rPr>
        <w:t xml:space="preserve">16 – 20 </w:t>
      </w:r>
      <w:proofErr w:type="spellStart"/>
      <w:r w:rsidR="00CC0FF5" w:rsidRPr="00CC0FF5">
        <w:rPr>
          <w:rFonts w:ascii="Times New Roman" w:hAnsi="Times New Roman" w:cs="Times New Roman"/>
        </w:rPr>
        <w:t>dhjetor</w:t>
      </w:r>
      <w:proofErr w:type="spellEnd"/>
      <w:r w:rsidR="00CC0FF5" w:rsidRPr="00CC0FF5">
        <w:rPr>
          <w:rFonts w:ascii="Times New Roman" w:hAnsi="Times New Roman" w:cs="Times New Roman"/>
        </w:rPr>
        <w:t xml:space="preserve"> 2024</w:t>
      </w:r>
    </w:p>
    <w:p w14:paraId="073C472E" w14:textId="5E59C3AD" w:rsidR="00183258" w:rsidRPr="00EA2FFB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2EF4A626" w:rsidR="00703E23" w:rsidRPr="00EA2FFB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EA2FFB">
        <w:rPr>
          <w:rFonts w:ascii="Times New Roman" w:hAnsi="Times New Roman" w:cs="Times New Roman"/>
          <w:b/>
          <w:bCs/>
        </w:rPr>
        <w:t>Dokumentat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EA2FFB">
        <w:rPr>
          <w:rFonts w:ascii="Times New Roman" w:hAnsi="Times New Roman" w:cs="Times New Roman"/>
          <w:b/>
          <w:bCs/>
        </w:rPr>
        <w:t>nevojshme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për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aplikim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për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stafin</w:t>
      </w:r>
      <w:proofErr w:type="spellEnd"/>
      <w:r w:rsidRPr="00EA2F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A2FFB">
        <w:rPr>
          <w:rFonts w:ascii="Times New Roman" w:hAnsi="Times New Roman" w:cs="Times New Roman"/>
          <w:b/>
          <w:bCs/>
        </w:rPr>
        <w:t>akademik</w:t>
      </w:r>
      <w:proofErr w:type="spellEnd"/>
      <w:r w:rsidR="00CC0FF5">
        <w:rPr>
          <w:rFonts w:ascii="Times New Roman" w:hAnsi="Times New Roman" w:cs="Times New Roman"/>
          <w:b/>
          <w:bCs/>
        </w:rPr>
        <w:t>/</w:t>
      </w:r>
      <w:proofErr w:type="spellStart"/>
      <w:r w:rsidR="00CC0FF5">
        <w:rPr>
          <w:rFonts w:ascii="Times New Roman" w:hAnsi="Times New Roman" w:cs="Times New Roman"/>
          <w:b/>
          <w:bCs/>
        </w:rPr>
        <w:t>administrativ</w:t>
      </w:r>
      <w:proofErr w:type="spellEnd"/>
      <w:r w:rsidRPr="00EA2FFB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EA2FFB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EA2FFB">
        <w:rPr>
          <w:rFonts w:ascii="Times New Roman" w:eastAsia="Times New Roman" w:hAnsi="Times New Roman" w:cs="Times New Roman"/>
        </w:rPr>
        <w:t>Pasaportës</w:t>
      </w:r>
      <w:proofErr w:type="spellEnd"/>
      <w:r w:rsidRPr="00EA2FFB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</w:rPr>
        <w:t>;</w:t>
      </w:r>
    </w:p>
    <w:p w14:paraId="5B0D67C4" w14:textId="30826D81" w:rsidR="00703E23" w:rsidRPr="00EA2FFB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EA2FFB">
        <w:rPr>
          <w:rFonts w:ascii="Times New Roman" w:eastAsia="Times New Roman" w:hAnsi="Times New Roman" w:cs="Times New Roman"/>
        </w:rPr>
        <w:t>Letra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konfirmuese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nga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universiteti</w:t>
      </w:r>
      <w:proofErr w:type="spellEnd"/>
      <w:r w:rsidRPr="00EA2F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</w:rPr>
        <w:t>pritës</w:t>
      </w:r>
      <w:proofErr w:type="spellEnd"/>
      <w:r w:rsidR="00F67F2D" w:rsidRPr="00EA2FF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7F2D" w:rsidRPr="00EA2FFB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F67F2D"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EA2FFB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F67F2D"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EA2FFB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42578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425786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="00F67F2D" w:rsidRPr="00EA2FFB">
        <w:rPr>
          <w:rFonts w:ascii="Times New Roman" w:eastAsia="Times New Roman" w:hAnsi="Times New Roman" w:cs="Times New Roman"/>
        </w:rPr>
        <w:t xml:space="preserve"> </w:t>
      </w:r>
      <w:r w:rsidRPr="00EA2FFB">
        <w:rPr>
          <w:rFonts w:ascii="Times New Roman" w:eastAsia="Times New Roman" w:hAnsi="Times New Roman" w:cs="Times New Roman"/>
        </w:rPr>
        <w:t>**;</w:t>
      </w:r>
    </w:p>
    <w:p w14:paraId="2C52A7DD" w14:textId="3CB5B6F6" w:rsidR="00703E23" w:rsidRPr="00EA2FFB" w:rsidRDefault="00703E23" w:rsidP="00447FB0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Mobility Agreement (Staff Mobility for T</w:t>
      </w:r>
      <w:r w:rsidR="008D1935" w:rsidRPr="00EA2FFB">
        <w:rPr>
          <w:rFonts w:ascii="Times New Roman" w:eastAsia="Times New Roman" w:hAnsi="Times New Roman" w:cs="Times New Roman"/>
          <w:color w:val="000000"/>
        </w:rPr>
        <w:t>raining</w:t>
      </w:r>
      <w:r w:rsidR="00D94843" w:rsidRPr="00EA2FFB">
        <w:rPr>
          <w:rFonts w:ascii="Times New Roman" w:eastAsia="Times New Roman" w:hAnsi="Times New Roman" w:cs="Times New Roman"/>
          <w:color w:val="000000"/>
        </w:rPr>
        <w:t>)</w:t>
      </w:r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D94843" w:rsidRPr="00EA2FFB">
        <w:rPr>
          <w:rFonts w:ascii="Times New Roman" w:eastAsia="Times New Roman" w:hAnsi="Times New Roman" w:cs="Times New Roman"/>
          <w:color w:val="000000"/>
        </w:rPr>
        <w:t>,</w:t>
      </w:r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EA2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EA2FFB">
        <w:rPr>
          <w:rFonts w:ascii="Times New Roman" w:eastAsia="Times New Roman" w:hAnsi="Times New Roman" w:cs="Times New Roman"/>
        </w:rPr>
        <w:t>**</w:t>
      </w:r>
      <w:r w:rsidRPr="00EA2FFB">
        <w:rPr>
          <w:rFonts w:ascii="Times New Roman" w:hAnsi="Times New Roman" w:cs="Times New Roman"/>
        </w:rPr>
        <w:t>*</w:t>
      </w:r>
      <w:r w:rsidRPr="00EA2FFB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EA2FFB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EA2FFB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EA2FFB">
        <w:rPr>
          <w:rFonts w:ascii="Times New Roman" w:hAnsi="Times New Roman" w:cs="Times New Roman"/>
          <w:i/>
        </w:rPr>
        <w:t>*</w:t>
      </w:r>
      <w:r w:rsidRPr="00EA2FFB">
        <w:rPr>
          <w:rFonts w:ascii="Times New Roman" w:hAnsi="Times New Roman" w:cs="Times New Roman"/>
          <w:i/>
          <w:color w:val="000000"/>
        </w:rPr>
        <w:t xml:space="preserve">Plani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EA2FF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4074620A" w:rsidR="00703E23" w:rsidRPr="00EA2FFB" w:rsidRDefault="00703E23" w:rsidP="00703E23">
      <w:pPr>
        <w:jc w:val="both"/>
        <w:rPr>
          <w:rFonts w:ascii="Times New Roman" w:hAnsi="Times New Roman" w:cs="Times New Roman"/>
          <w:i/>
        </w:rPr>
      </w:pPr>
      <w:r w:rsidRPr="00EA2FFB">
        <w:rPr>
          <w:rFonts w:ascii="Times New Roman" w:hAnsi="Times New Roman" w:cs="Times New Roman"/>
        </w:rPr>
        <w:t>**</w:t>
      </w:r>
      <w:proofErr w:type="spellStart"/>
      <w:r w:rsidRPr="00EA2FFB">
        <w:rPr>
          <w:rFonts w:ascii="Times New Roman" w:hAnsi="Times New Roman" w:cs="Times New Roman"/>
          <w:i/>
        </w:rPr>
        <w:t>Kandidatët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që</w:t>
      </w:r>
      <w:proofErr w:type="spellEnd"/>
      <w:r w:rsidRPr="00EA2FFB">
        <w:rPr>
          <w:rFonts w:ascii="Times New Roman" w:hAnsi="Times New Roman" w:cs="Times New Roman"/>
          <w:i/>
        </w:rPr>
        <w:t xml:space="preserve"> do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aplikojnë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për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qenë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pjesë</w:t>
      </w:r>
      <w:proofErr w:type="spellEnd"/>
      <w:r w:rsidRPr="00EA2FFB">
        <w:rPr>
          <w:rFonts w:ascii="Times New Roman" w:hAnsi="Times New Roman" w:cs="Times New Roman"/>
          <w:i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</w:rPr>
        <w:t>mobilitet</w:t>
      </w:r>
      <w:r w:rsidR="00447FB0" w:rsidRPr="00EA2FFB">
        <w:rPr>
          <w:rFonts w:ascii="Times New Roman" w:hAnsi="Times New Roman" w:cs="Times New Roman"/>
          <w:i/>
        </w:rPr>
        <w:t>it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si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staf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="001D6725" w:rsidRPr="00EA2FFB">
        <w:rPr>
          <w:rFonts w:ascii="Times New Roman" w:hAnsi="Times New Roman" w:cs="Times New Roman"/>
          <w:i/>
        </w:rPr>
        <w:t>akademik</w:t>
      </w:r>
      <w:proofErr w:type="spellEnd"/>
      <w:r w:rsidR="00447FB0"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="00447FB0" w:rsidRPr="00EA2FFB">
        <w:rPr>
          <w:rFonts w:ascii="Times New Roman" w:hAnsi="Times New Roman" w:cs="Times New Roman"/>
          <w:i/>
        </w:rPr>
        <w:t>ose</w:t>
      </w:r>
      <w:proofErr w:type="spellEnd"/>
      <w:r w:rsidR="00447FB0"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="00447FB0" w:rsidRPr="00EA2FFB">
        <w:rPr>
          <w:rFonts w:ascii="Times New Roman" w:hAnsi="Times New Roman" w:cs="Times New Roman"/>
          <w:i/>
        </w:rPr>
        <w:t>administrativ</w:t>
      </w:r>
      <w:proofErr w:type="spellEnd"/>
      <w:r w:rsidR="001D6725"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universitetin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pritës</w:t>
      </w:r>
      <w:proofErr w:type="spellEnd"/>
      <w:r w:rsidRPr="00EA2FFB">
        <w:rPr>
          <w:rFonts w:ascii="Times New Roman" w:hAnsi="Times New Roman" w:cs="Times New Roman"/>
          <w:i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</w:rPr>
        <w:t>paraprakisht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duhet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kenë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aprovimin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nga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universitetin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pritës</w:t>
      </w:r>
      <w:proofErr w:type="spellEnd"/>
      <w:r w:rsidRPr="00EA2FFB">
        <w:rPr>
          <w:rFonts w:ascii="Times New Roman" w:hAnsi="Times New Roman" w:cs="Times New Roman"/>
          <w:i/>
        </w:rPr>
        <w:t xml:space="preserve"> (Dekan/</w:t>
      </w:r>
      <w:proofErr w:type="spellStart"/>
      <w:r w:rsidRPr="00EA2FFB">
        <w:rPr>
          <w:rFonts w:ascii="Times New Roman" w:hAnsi="Times New Roman" w:cs="Times New Roman"/>
          <w:i/>
        </w:rPr>
        <w:t>Titullar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Departamenti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ose</w:t>
      </w:r>
      <w:proofErr w:type="spellEnd"/>
      <w:r w:rsidRPr="00EA2FFB">
        <w:rPr>
          <w:rFonts w:ascii="Times New Roman" w:hAnsi="Times New Roman" w:cs="Times New Roman"/>
          <w:i/>
        </w:rPr>
        <w:t xml:space="preserve"> program </w:t>
      </w:r>
      <w:proofErr w:type="spellStart"/>
      <w:r w:rsidRPr="00EA2FFB">
        <w:rPr>
          <w:rFonts w:ascii="Times New Roman" w:hAnsi="Times New Roman" w:cs="Times New Roman"/>
          <w:i/>
        </w:rPr>
        <w:t>studimi</w:t>
      </w:r>
      <w:proofErr w:type="spellEnd"/>
      <w:r w:rsidRPr="00EA2FFB">
        <w:rPr>
          <w:rFonts w:ascii="Times New Roman" w:hAnsi="Times New Roman" w:cs="Times New Roman"/>
          <w:i/>
        </w:rPr>
        <w:t>/</w:t>
      </w:r>
      <w:proofErr w:type="spellStart"/>
      <w:r w:rsidRPr="00EA2FFB">
        <w:rPr>
          <w:rFonts w:ascii="Times New Roman" w:hAnsi="Times New Roman" w:cs="Times New Roman"/>
          <w:i/>
        </w:rPr>
        <w:t>Profesor</w:t>
      </w:r>
      <w:proofErr w:type="spellEnd"/>
      <w:r w:rsidRPr="00EA2FFB">
        <w:rPr>
          <w:rFonts w:ascii="Times New Roman" w:hAnsi="Times New Roman" w:cs="Times New Roman"/>
          <w:i/>
        </w:rPr>
        <w:t xml:space="preserve">), </w:t>
      </w:r>
      <w:proofErr w:type="spellStart"/>
      <w:r w:rsidRPr="00EA2FFB">
        <w:rPr>
          <w:rFonts w:ascii="Times New Roman" w:hAnsi="Times New Roman" w:cs="Times New Roman"/>
          <w:i/>
        </w:rPr>
        <w:t>për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kryerjen</w:t>
      </w:r>
      <w:proofErr w:type="spellEnd"/>
      <w:r w:rsidRPr="00EA2FFB">
        <w:rPr>
          <w:rFonts w:ascii="Times New Roman" w:hAnsi="Times New Roman" w:cs="Times New Roman"/>
          <w:i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</w:rPr>
        <w:t>aktivitetit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gjatë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periudhës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së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mobilitetit</w:t>
      </w:r>
      <w:proofErr w:type="spellEnd"/>
      <w:r w:rsidRPr="00EA2FFB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duhet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t’ju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dërgojë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një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dokument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paraprak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aprovues</w:t>
      </w:r>
      <w:proofErr w:type="spellEnd"/>
      <w:r w:rsidRPr="00EA2FFB">
        <w:rPr>
          <w:rFonts w:ascii="Times New Roman" w:hAnsi="Times New Roman" w:cs="Times New Roman"/>
          <w:i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cilin</w:t>
      </w:r>
      <w:proofErr w:type="spellEnd"/>
      <w:r w:rsidRPr="00EA2FFB">
        <w:rPr>
          <w:rFonts w:ascii="Times New Roman" w:hAnsi="Times New Roman" w:cs="Times New Roman"/>
          <w:i/>
        </w:rPr>
        <w:t xml:space="preserve"> do </w:t>
      </w:r>
      <w:proofErr w:type="spellStart"/>
      <w:r w:rsidRPr="00EA2FFB">
        <w:rPr>
          <w:rFonts w:ascii="Times New Roman" w:hAnsi="Times New Roman" w:cs="Times New Roman"/>
          <w:i/>
        </w:rPr>
        <w:t>të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duhet</w:t>
      </w:r>
      <w:proofErr w:type="spellEnd"/>
      <w:r w:rsidRPr="00EA2FFB">
        <w:rPr>
          <w:rFonts w:ascii="Times New Roman" w:hAnsi="Times New Roman" w:cs="Times New Roman"/>
          <w:i/>
        </w:rPr>
        <w:t xml:space="preserve"> ta </w:t>
      </w:r>
      <w:proofErr w:type="spellStart"/>
      <w:r w:rsidRPr="00EA2FFB">
        <w:rPr>
          <w:rFonts w:ascii="Times New Roman" w:hAnsi="Times New Roman" w:cs="Times New Roman"/>
          <w:i/>
        </w:rPr>
        <w:t>bashkangjisni</w:t>
      </w:r>
      <w:proofErr w:type="spellEnd"/>
      <w:r w:rsidRPr="00EA2FFB">
        <w:rPr>
          <w:rFonts w:ascii="Times New Roman" w:hAnsi="Times New Roman" w:cs="Times New Roman"/>
          <w:i/>
        </w:rPr>
        <w:t xml:space="preserve"> me </w:t>
      </w:r>
      <w:proofErr w:type="spellStart"/>
      <w:r w:rsidRPr="00EA2FFB">
        <w:rPr>
          <w:rFonts w:ascii="Times New Roman" w:hAnsi="Times New Roman" w:cs="Times New Roman"/>
          <w:i/>
        </w:rPr>
        <w:t>dokumentet</w:t>
      </w:r>
      <w:proofErr w:type="spellEnd"/>
      <w:r w:rsidRPr="00EA2FFB">
        <w:rPr>
          <w:rFonts w:ascii="Times New Roman" w:hAnsi="Times New Roman" w:cs="Times New Roman"/>
          <w:i/>
        </w:rPr>
        <w:t xml:space="preserve"> e </w:t>
      </w:r>
      <w:proofErr w:type="spellStart"/>
      <w:r w:rsidRPr="00EA2FFB">
        <w:rPr>
          <w:rFonts w:ascii="Times New Roman" w:hAnsi="Times New Roman" w:cs="Times New Roman"/>
          <w:i/>
        </w:rPr>
        <w:t>tjera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për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aplikimin</w:t>
      </w:r>
      <w:proofErr w:type="spellEnd"/>
      <w:r w:rsidRPr="00EA2FFB">
        <w:rPr>
          <w:rFonts w:ascii="Times New Roman" w:hAnsi="Times New Roman" w:cs="Times New Roman"/>
          <w:i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</w:rPr>
        <w:t>tuaj</w:t>
      </w:r>
      <w:proofErr w:type="spellEnd"/>
      <w:r w:rsidRPr="00EA2FFB">
        <w:rPr>
          <w:rFonts w:ascii="Times New Roman" w:hAnsi="Times New Roman" w:cs="Times New Roman"/>
          <w:i/>
        </w:rPr>
        <w:t>.</w:t>
      </w:r>
    </w:p>
    <w:p w14:paraId="28074546" w14:textId="787727F4" w:rsidR="00703E23" w:rsidRPr="00EA2FFB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EA2FFB">
        <w:rPr>
          <w:rFonts w:ascii="Times New Roman" w:hAnsi="Times New Roman" w:cs="Times New Roman"/>
        </w:rPr>
        <w:t xml:space="preserve">*** </w:t>
      </w:r>
      <w:r w:rsidRPr="00EA2FFB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EA2FFB">
        <w:rPr>
          <w:rFonts w:ascii="Times New Roman" w:hAnsi="Times New Roman" w:cs="Times New Roman"/>
          <w:i/>
          <w:color w:val="000000"/>
        </w:rPr>
        <w:t xml:space="preserve">for </w:t>
      </w:r>
      <w:r w:rsidRPr="00EA2FFB">
        <w:rPr>
          <w:rFonts w:ascii="Times New Roman" w:hAnsi="Times New Roman" w:cs="Times New Roman"/>
          <w:i/>
          <w:color w:val="000000"/>
        </w:rPr>
        <w:t>T</w:t>
      </w:r>
      <w:r w:rsidR="00447FB0" w:rsidRPr="00EA2FFB">
        <w:rPr>
          <w:rFonts w:ascii="Times New Roman" w:hAnsi="Times New Roman" w:cs="Times New Roman"/>
          <w:i/>
          <w:color w:val="000000"/>
        </w:rPr>
        <w:t xml:space="preserve">raining </w:t>
      </w:r>
      <w:proofErr w:type="spellStart"/>
      <w:r w:rsidRPr="00EA2FFB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EA2FF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EA2FFB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EA2FFB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D92BC53" w14:textId="39336966" w:rsidR="001D6725" w:rsidRPr="00EA2FFB" w:rsidRDefault="001D6725" w:rsidP="009C486B">
      <w:pPr>
        <w:pStyle w:val="NoSpacing"/>
        <w:rPr>
          <w:rFonts w:ascii="Times New Roman" w:hAnsi="Times New Roman" w:cs="Times New Roman"/>
        </w:rPr>
      </w:pPr>
      <w:proofErr w:type="spellStart"/>
      <w:r w:rsidRPr="00EA2FFB">
        <w:rPr>
          <w:rFonts w:ascii="Times New Roman" w:hAnsi="Times New Roman" w:cs="Times New Roman"/>
        </w:rPr>
        <w:t>Për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të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shkarkuar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format</w:t>
      </w:r>
      <w:r w:rsidR="000C41E9" w:rsidRPr="00EA2FFB">
        <w:rPr>
          <w:rFonts w:ascii="Times New Roman" w:hAnsi="Times New Roman" w:cs="Times New Roman"/>
        </w:rPr>
        <w:t>in</w:t>
      </w:r>
      <w:proofErr w:type="spellEnd"/>
      <w:r w:rsidR="009C486B" w:rsidRPr="00EA2FFB">
        <w:rPr>
          <w:rFonts w:ascii="Times New Roman" w:hAnsi="Times New Roman" w:cs="Times New Roman"/>
        </w:rPr>
        <w:t xml:space="preserve"> Staff Mobility for T</w:t>
      </w:r>
      <w:r w:rsidR="00447FB0" w:rsidRPr="00EA2FFB">
        <w:rPr>
          <w:rFonts w:ascii="Times New Roman" w:hAnsi="Times New Roman" w:cs="Times New Roman"/>
        </w:rPr>
        <w:t>raining</w:t>
      </w:r>
      <w:r w:rsidR="009C486B" w:rsidRPr="00EA2FFB">
        <w:rPr>
          <w:rFonts w:ascii="Times New Roman" w:hAnsi="Times New Roman" w:cs="Times New Roman"/>
        </w:rPr>
        <w:t xml:space="preserve">, </w:t>
      </w:r>
      <w:proofErr w:type="spellStart"/>
      <w:r w:rsidR="009C486B" w:rsidRPr="00EA2FFB">
        <w:rPr>
          <w:rFonts w:ascii="Times New Roman" w:hAnsi="Times New Roman" w:cs="Times New Roman"/>
        </w:rPr>
        <w:t>ju</w:t>
      </w:r>
      <w:proofErr w:type="spellEnd"/>
      <w:r w:rsidR="009C486B" w:rsidRPr="00EA2FFB">
        <w:rPr>
          <w:rFonts w:ascii="Times New Roman" w:hAnsi="Times New Roman" w:cs="Times New Roman"/>
        </w:rPr>
        <w:t xml:space="preserve"> </w:t>
      </w:r>
      <w:proofErr w:type="spellStart"/>
      <w:r w:rsidR="009C486B" w:rsidRPr="00EA2FFB">
        <w:rPr>
          <w:rFonts w:ascii="Times New Roman" w:hAnsi="Times New Roman" w:cs="Times New Roman"/>
        </w:rPr>
        <w:t>lutemi</w:t>
      </w:r>
      <w:proofErr w:type="spellEnd"/>
      <w:r w:rsidR="009C486B" w:rsidRPr="00EA2FFB">
        <w:rPr>
          <w:rFonts w:ascii="Times New Roman" w:hAnsi="Times New Roman" w:cs="Times New Roman"/>
        </w:rPr>
        <w:t xml:space="preserve"> </w:t>
      </w:r>
      <w:proofErr w:type="spellStart"/>
      <w:r w:rsidR="009C486B" w:rsidRPr="00EA2FFB">
        <w:rPr>
          <w:rFonts w:ascii="Times New Roman" w:hAnsi="Times New Roman" w:cs="Times New Roman"/>
        </w:rPr>
        <w:t>kl</w:t>
      </w:r>
      <w:r w:rsidR="003B172A" w:rsidRPr="00EA2FFB">
        <w:rPr>
          <w:rFonts w:ascii="Times New Roman" w:hAnsi="Times New Roman" w:cs="Times New Roman"/>
        </w:rPr>
        <w:t>i</w:t>
      </w:r>
      <w:r w:rsidR="009C486B" w:rsidRPr="00EA2FFB">
        <w:rPr>
          <w:rFonts w:ascii="Times New Roman" w:hAnsi="Times New Roman" w:cs="Times New Roman"/>
        </w:rPr>
        <w:t>koni</w:t>
      </w:r>
      <w:proofErr w:type="spellEnd"/>
      <w:r w:rsidR="009C486B"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te</w:t>
      </w:r>
      <w:proofErr w:type="spellEnd"/>
      <w:r w:rsidRPr="00EA2FFB">
        <w:rPr>
          <w:rFonts w:ascii="Times New Roman" w:hAnsi="Times New Roman" w:cs="Times New Roman"/>
        </w:rPr>
        <w:t xml:space="preserve">: </w:t>
      </w:r>
      <w:hyperlink r:id="rId8" w:history="1"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EA2FFB" w:rsidRPr="00EA2FF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EA2FFB" w:rsidRPr="00EA2FF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EA2FFB" w:rsidRPr="00EA2FFB">
        <w:rPr>
          <w:rFonts w:ascii="Times New Roman" w:hAnsi="Times New Roman" w:cs="Times New Roman"/>
        </w:rPr>
        <w:t xml:space="preserve"> </w:t>
      </w:r>
      <w:hyperlink r:id="rId9" w:tgtFrame="_blank" w:history="1">
        <w:proofErr w:type="spellStart"/>
        <w:r w:rsidR="00CB4D5C" w:rsidRPr="00EA2FFB">
          <w:rPr>
            <w:rStyle w:val="Hyperlink"/>
            <w:rFonts w:ascii="Times New Roman" w:hAnsi="Times New Roman" w:cs="Times New Roman"/>
            <w:u w:val="none"/>
          </w:rPr>
          <w:t>Aneks</w:t>
        </w:r>
        <w:proofErr w:type="spellEnd"/>
        <w:r w:rsidR="00CB4D5C" w:rsidRPr="00EA2FFB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r w:rsidR="00EA2FFB" w:rsidRPr="00EA2FFB">
          <w:rPr>
            <w:rStyle w:val="Hyperlink"/>
            <w:rFonts w:ascii="Times New Roman" w:hAnsi="Times New Roman" w:cs="Times New Roman"/>
            <w:u w:val="none"/>
          </w:rPr>
          <w:t>3</w:t>
        </w:r>
      </w:hyperlink>
      <w:r w:rsidR="009C486B" w:rsidRPr="00EA2FFB">
        <w:rPr>
          <w:rFonts w:ascii="Times New Roman" w:hAnsi="Times New Roman" w:cs="Times New Roman"/>
        </w:rPr>
        <w:t xml:space="preserve"> .</w:t>
      </w:r>
    </w:p>
    <w:p w14:paraId="3C51E33F" w14:textId="49404BAE" w:rsidR="00CB4D5C" w:rsidRDefault="00703E23" w:rsidP="00CB4D5C">
      <w:pPr>
        <w:spacing w:before="90"/>
        <w:rPr>
          <w:rFonts w:ascii="Times New Roman" w:hAnsi="Times New Roman" w:cs="Times New Roman"/>
          <w:iCs/>
        </w:rPr>
      </w:pPr>
      <w:proofErr w:type="spellStart"/>
      <w:r w:rsidRPr="00E72B90">
        <w:rPr>
          <w:rFonts w:ascii="Times New Roman" w:hAnsi="Times New Roman" w:cs="Times New Roman"/>
          <w:b/>
          <w:iCs/>
        </w:rPr>
        <w:t>Afati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për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aplikim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E72B90">
        <w:rPr>
          <w:rFonts w:ascii="Times New Roman" w:hAnsi="Times New Roman" w:cs="Times New Roman"/>
          <w:b/>
          <w:iCs/>
        </w:rPr>
        <w:t>pranë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Drejtorisë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së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Komunikimit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dhe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Koordinimit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72B90">
        <w:rPr>
          <w:rFonts w:ascii="Times New Roman" w:hAnsi="Times New Roman" w:cs="Times New Roman"/>
          <w:b/>
          <w:iCs/>
        </w:rPr>
        <w:t>në</w:t>
      </w:r>
      <w:proofErr w:type="spellEnd"/>
      <w:r w:rsidRPr="00E72B90">
        <w:rPr>
          <w:rFonts w:ascii="Times New Roman" w:hAnsi="Times New Roman" w:cs="Times New Roman"/>
          <w:b/>
          <w:iCs/>
        </w:rPr>
        <w:t xml:space="preserve"> UPT: </w:t>
      </w:r>
      <w:r w:rsidR="00CC0FF5">
        <w:rPr>
          <w:rFonts w:ascii="Times New Roman" w:hAnsi="Times New Roman" w:cs="Times New Roman"/>
          <w:b/>
          <w:iCs/>
        </w:rPr>
        <w:t xml:space="preserve">14 </w:t>
      </w:r>
      <w:proofErr w:type="spellStart"/>
      <w:r w:rsidR="00CC0FF5">
        <w:rPr>
          <w:rFonts w:ascii="Times New Roman" w:hAnsi="Times New Roman" w:cs="Times New Roman"/>
          <w:b/>
          <w:iCs/>
        </w:rPr>
        <w:t>nëntor</w:t>
      </w:r>
      <w:proofErr w:type="spellEnd"/>
      <w:r w:rsidR="00CC0FF5">
        <w:rPr>
          <w:rFonts w:ascii="Times New Roman" w:hAnsi="Times New Roman" w:cs="Times New Roman"/>
          <w:b/>
          <w:iCs/>
        </w:rPr>
        <w:t xml:space="preserve"> </w:t>
      </w:r>
      <w:r w:rsidR="000C41E9" w:rsidRPr="00E72B90">
        <w:rPr>
          <w:rFonts w:ascii="Times New Roman" w:hAnsi="Times New Roman" w:cs="Times New Roman"/>
          <w:b/>
          <w:iCs/>
        </w:rPr>
        <w:t xml:space="preserve">2024, </w:t>
      </w:r>
      <w:proofErr w:type="spellStart"/>
      <w:r w:rsidR="000C41E9" w:rsidRPr="00E72B90">
        <w:rPr>
          <w:rFonts w:ascii="Times New Roman" w:hAnsi="Times New Roman" w:cs="Times New Roman"/>
          <w:b/>
          <w:iCs/>
        </w:rPr>
        <w:t>ora</w:t>
      </w:r>
      <w:proofErr w:type="spellEnd"/>
      <w:r w:rsidR="000C41E9" w:rsidRPr="00E72B90">
        <w:rPr>
          <w:rFonts w:ascii="Times New Roman" w:hAnsi="Times New Roman" w:cs="Times New Roman"/>
          <w:b/>
          <w:iCs/>
        </w:rPr>
        <w:t xml:space="preserve"> 12.00</w:t>
      </w:r>
      <w:r w:rsidR="00CB4D5C" w:rsidRPr="00E72B90">
        <w:rPr>
          <w:rFonts w:ascii="Times New Roman" w:hAnsi="Times New Roman" w:cs="Times New Roman"/>
          <w:iCs/>
        </w:rPr>
        <w:t>.</w:t>
      </w:r>
    </w:p>
    <w:p w14:paraId="0A20956A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5CD8EF48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5679B285" w14:textId="77777777" w:rsidR="006F7E47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62CFB59A" w14:textId="77777777" w:rsidR="006F7E47" w:rsidRPr="00E72B90" w:rsidRDefault="006F7E47" w:rsidP="00CB4D5C">
      <w:pPr>
        <w:spacing w:before="90"/>
        <w:rPr>
          <w:rFonts w:ascii="Times New Roman" w:hAnsi="Times New Roman" w:cs="Times New Roman"/>
          <w:iCs/>
        </w:rPr>
      </w:pPr>
    </w:p>
    <w:p w14:paraId="7C8305D6" w14:textId="6D655F69" w:rsidR="00425786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EA2FFB">
        <w:rPr>
          <w:rFonts w:ascii="Times New Roman" w:hAnsi="Times New Roman" w:cs="Times New Roman"/>
        </w:rPr>
        <w:t>Për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informacione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shtesë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në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lidhje</w:t>
      </w:r>
      <w:proofErr w:type="spellEnd"/>
      <w:r w:rsidRPr="00EA2FFB">
        <w:rPr>
          <w:rFonts w:ascii="Times New Roman" w:hAnsi="Times New Roman" w:cs="Times New Roman"/>
        </w:rPr>
        <w:t xml:space="preserve"> me </w:t>
      </w:r>
      <w:proofErr w:type="spellStart"/>
      <w:r w:rsidRPr="00EA2FFB">
        <w:rPr>
          <w:rFonts w:ascii="Times New Roman" w:hAnsi="Times New Roman" w:cs="Times New Roman"/>
        </w:rPr>
        <w:t>procesin</w:t>
      </w:r>
      <w:proofErr w:type="spellEnd"/>
      <w:r w:rsidRPr="00EA2FFB">
        <w:rPr>
          <w:rFonts w:ascii="Times New Roman" w:hAnsi="Times New Roman" w:cs="Times New Roman"/>
        </w:rPr>
        <w:t xml:space="preserve"> e </w:t>
      </w:r>
      <w:proofErr w:type="spellStart"/>
      <w:r w:rsidRPr="00EA2FFB">
        <w:rPr>
          <w:rFonts w:ascii="Times New Roman" w:hAnsi="Times New Roman" w:cs="Times New Roman"/>
        </w:rPr>
        <w:t>aplikimit</w:t>
      </w:r>
      <w:proofErr w:type="spellEnd"/>
      <w:r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</w:rPr>
        <w:t>në</w:t>
      </w:r>
      <w:proofErr w:type="spellEnd"/>
      <w:r w:rsidRPr="00EA2FFB">
        <w:rPr>
          <w:rFonts w:ascii="Times New Roman" w:hAnsi="Times New Roman" w:cs="Times New Roman"/>
        </w:rPr>
        <w:t xml:space="preserve"> UPT</w:t>
      </w:r>
      <w:r w:rsidR="00CC0FF5">
        <w:rPr>
          <w:rFonts w:ascii="Times New Roman" w:hAnsi="Times New Roman" w:cs="Times New Roman"/>
        </w:rPr>
        <w:t xml:space="preserve">  </w:t>
      </w:r>
      <w:proofErr w:type="spellStart"/>
      <w:r w:rsidR="00CC0FF5">
        <w:rPr>
          <w:rFonts w:ascii="Times New Roman" w:hAnsi="Times New Roman" w:cs="Times New Roman"/>
        </w:rPr>
        <w:t>dhe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për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sigurimin</w:t>
      </w:r>
      <w:proofErr w:type="spellEnd"/>
      <w:r w:rsidR="00425786">
        <w:rPr>
          <w:rFonts w:ascii="Times New Roman" w:hAnsi="Times New Roman" w:cs="Times New Roman"/>
        </w:rPr>
        <w:t xml:space="preserve"> e </w:t>
      </w:r>
      <w:proofErr w:type="spellStart"/>
      <w:r w:rsidR="00425786">
        <w:rPr>
          <w:rFonts w:ascii="Times New Roman" w:hAnsi="Times New Roman" w:cs="Times New Roman"/>
        </w:rPr>
        <w:t>materialeve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informuese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për</w:t>
      </w:r>
      <w:proofErr w:type="spellEnd"/>
      <w:r w:rsidR="00425786">
        <w:rPr>
          <w:rFonts w:ascii="Times New Roman" w:hAnsi="Times New Roman" w:cs="Times New Roman"/>
        </w:rPr>
        <w:t xml:space="preserve"> UPT–</w:t>
      </w:r>
      <w:proofErr w:type="spellStart"/>
      <w:r w:rsidR="00425786">
        <w:rPr>
          <w:rFonts w:ascii="Times New Roman" w:hAnsi="Times New Roman" w:cs="Times New Roman"/>
        </w:rPr>
        <w:t>në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në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k</w:t>
      </w:r>
      <w:r w:rsidR="00043075">
        <w:rPr>
          <w:rFonts w:ascii="Times New Roman" w:hAnsi="Times New Roman" w:cs="Times New Roman"/>
        </w:rPr>
        <w:t>ë</w:t>
      </w:r>
      <w:r w:rsidR="00425786">
        <w:rPr>
          <w:rFonts w:ascii="Times New Roman" w:hAnsi="Times New Roman" w:cs="Times New Roman"/>
        </w:rPr>
        <w:t>të</w:t>
      </w:r>
      <w:proofErr w:type="spellEnd"/>
      <w:r w:rsidR="00425786">
        <w:rPr>
          <w:rFonts w:ascii="Times New Roman" w:hAnsi="Times New Roman" w:cs="Times New Roman"/>
        </w:rPr>
        <w:t xml:space="preserve"> </w:t>
      </w:r>
      <w:proofErr w:type="spellStart"/>
      <w:r w:rsidR="00425786">
        <w:rPr>
          <w:rFonts w:ascii="Times New Roman" w:hAnsi="Times New Roman" w:cs="Times New Roman"/>
        </w:rPr>
        <w:t>aktivitet</w:t>
      </w:r>
      <w:proofErr w:type="spellEnd"/>
      <w:r w:rsidR="00425786">
        <w:rPr>
          <w:rFonts w:ascii="Times New Roman" w:hAnsi="Times New Roman" w:cs="Times New Roman"/>
        </w:rPr>
        <w:t xml:space="preserve">, </w:t>
      </w:r>
      <w:proofErr w:type="spellStart"/>
      <w:r w:rsidR="00CB4D5C" w:rsidRPr="00EA2FFB">
        <w:rPr>
          <w:rFonts w:ascii="Times New Roman" w:hAnsi="Times New Roman" w:cs="Times New Roman"/>
        </w:rPr>
        <w:t>ju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="00CB4D5C" w:rsidRPr="00EA2FFB">
        <w:rPr>
          <w:rFonts w:ascii="Times New Roman" w:hAnsi="Times New Roman" w:cs="Times New Roman"/>
        </w:rPr>
        <w:t>lutemi</w:t>
      </w:r>
      <w:proofErr w:type="spellEnd"/>
      <w:r w:rsidR="00CB4D5C" w:rsidRPr="00EA2FFB">
        <w:rPr>
          <w:rFonts w:ascii="Times New Roman" w:hAnsi="Times New Roman" w:cs="Times New Roman"/>
        </w:rPr>
        <w:t xml:space="preserve"> </w:t>
      </w:r>
      <w:proofErr w:type="spellStart"/>
      <w:r w:rsidRPr="00EA2FFB">
        <w:rPr>
          <w:rFonts w:ascii="Times New Roman" w:hAnsi="Times New Roman" w:cs="Times New Roman"/>
          <w:lang w:val="en-GB"/>
        </w:rPr>
        <w:t>kontaktoni</w:t>
      </w:r>
      <w:proofErr w:type="spellEnd"/>
      <w:r w:rsidRPr="00EA2FF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A2FFB">
        <w:rPr>
          <w:rFonts w:ascii="Times New Roman" w:hAnsi="Times New Roman" w:cs="Times New Roman"/>
          <w:lang w:val="en-GB"/>
        </w:rPr>
        <w:t>në</w:t>
      </w:r>
      <w:proofErr w:type="spellEnd"/>
      <w:r w:rsidRPr="00EA2FFB">
        <w:rPr>
          <w:rFonts w:ascii="Times New Roman" w:hAnsi="Times New Roman" w:cs="Times New Roman"/>
          <w:lang w:val="en-GB"/>
        </w:rPr>
        <w:t xml:space="preserve"> email:</w:t>
      </w:r>
      <w:r w:rsidR="00CB4D5C" w:rsidRPr="00EA2FFB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CB4D5C" w:rsidRPr="00EA2FFB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EA2FFB">
        <w:rPr>
          <w:rFonts w:ascii="Times New Roman" w:hAnsi="Times New Roman" w:cs="Times New Roman"/>
          <w:lang w:val="en-GB"/>
        </w:rPr>
        <w:t xml:space="preserve"> , </w:t>
      </w:r>
      <w:r w:rsidRPr="00EA2FFB">
        <w:rPr>
          <w:rFonts w:ascii="Times New Roman" w:hAnsi="Times New Roman" w:cs="Times New Roman"/>
          <w:lang w:val="en-GB"/>
        </w:rPr>
        <w:t xml:space="preserve"> </w:t>
      </w:r>
      <w:hyperlink r:id="rId11" w:history="1">
        <w:r w:rsidRPr="00EA2FFB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EA2FFB">
        <w:rPr>
          <w:rFonts w:ascii="Times New Roman" w:hAnsi="Times New Roman" w:cs="Times New Roman"/>
          <w:lang w:val="en-GB"/>
        </w:rPr>
        <w:t xml:space="preserve"> </w:t>
      </w:r>
    </w:p>
    <w:p w14:paraId="6885E110" w14:textId="3E8C276C" w:rsidR="00703E23" w:rsidRPr="00EA2FFB" w:rsidRDefault="00425786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043075">
        <w:rPr>
          <w:rFonts w:ascii="Times New Roman" w:hAnsi="Times New Roman" w:cs="Times New Roman"/>
          <w:bCs/>
          <w:iCs/>
        </w:rPr>
        <w:t xml:space="preserve">Pas </w:t>
      </w:r>
      <w:proofErr w:type="spellStart"/>
      <w:r w:rsidRPr="00043075">
        <w:rPr>
          <w:rFonts w:ascii="Times New Roman" w:hAnsi="Times New Roman" w:cs="Times New Roman"/>
          <w:bCs/>
          <w:iCs/>
        </w:rPr>
        <w:t>p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rfundimit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t</w:t>
      </w:r>
      <w:r w:rsidR="00043075">
        <w:rPr>
          <w:rFonts w:ascii="Times New Roman" w:hAnsi="Times New Roman" w:cs="Times New Roman"/>
          <w:bCs/>
          <w:iCs/>
        </w:rPr>
        <w:t>ë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mobilitetit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043075">
        <w:rPr>
          <w:rFonts w:ascii="Times New Roman" w:hAnsi="Times New Roman" w:cs="Times New Roman"/>
          <w:bCs/>
          <w:iCs/>
        </w:rPr>
        <w:t>personi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pjes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marr</w:t>
      </w:r>
      <w:r w:rsidR="00043075">
        <w:rPr>
          <w:rFonts w:ascii="Times New Roman" w:hAnsi="Times New Roman" w:cs="Times New Roman"/>
          <w:bCs/>
          <w:iCs/>
        </w:rPr>
        <w:t>ë</w:t>
      </w:r>
      <w:r w:rsidRPr="00043075">
        <w:rPr>
          <w:rFonts w:ascii="Times New Roman" w:hAnsi="Times New Roman" w:cs="Times New Roman"/>
          <w:bCs/>
          <w:iCs/>
        </w:rPr>
        <w:t>s</w:t>
      </w:r>
      <w:proofErr w:type="spellEnd"/>
      <w:r w:rsidRPr="0004307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43075">
        <w:rPr>
          <w:rFonts w:ascii="Times New Roman" w:hAnsi="Times New Roman" w:cs="Times New Roman"/>
          <w:bCs/>
          <w:iCs/>
        </w:rPr>
        <w:t>n</w:t>
      </w:r>
      <w:r w:rsidR="00043075">
        <w:rPr>
          <w:rFonts w:ascii="Times New Roman" w:hAnsi="Times New Roman" w:cs="Times New Roman"/>
          <w:bCs/>
          <w:iCs/>
        </w:rPr>
        <w:t>ë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javën</w:t>
      </w:r>
      <w:proofErr w:type="spellEnd"/>
      <w:r w:rsidR="0004307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ndërkombëtare</w:t>
      </w:r>
      <w:proofErr w:type="spellEnd"/>
      <w:r w:rsidR="0004307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të</w:t>
      </w:r>
      <w:proofErr w:type="spellEnd"/>
      <w:r w:rsidR="00043075" w:rsidRPr="00EA2FFB">
        <w:rPr>
          <w:rFonts w:ascii="Times New Roman" w:hAnsi="Times New Roman" w:cs="Times New Roman"/>
          <w:bCs/>
        </w:rPr>
        <w:t xml:space="preserve"> </w:t>
      </w:r>
      <w:proofErr w:type="spellStart"/>
      <w:r w:rsidR="00043075" w:rsidRPr="00EA2FFB">
        <w:rPr>
          <w:rFonts w:ascii="Times New Roman" w:hAnsi="Times New Roman" w:cs="Times New Roman"/>
          <w:bCs/>
        </w:rPr>
        <w:t>stafit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në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r w:rsidR="00CC0FF5">
        <w:rPr>
          <w:rFonts w:ascii="Times New Roman" w:hAnsi="Times New Roman" w:cs="Times New Roman"/>
          <w:bCs/>
        </w:rPr>
        <w:t>Viterbo</w:t>
      </w:r>
      <w:r w:rsidR="00153D66">
        <w:rPr>
          <w:rFonts w:ascii="Times New Roman" w:hAnsi="Times New Roman" w:cs="Times New Roman"/>
          <w:bCs/>
        </w:rPr>
        <w:t>,</w:t>
      </w:r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duhet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të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dorëzoj</w:t>
      </w:r>
      <w:r w:rsidR="00E72B90">
        <w:rPr>
          <w:rFonts w:ascii="Times New Roman" w:hAnsi="Times New Roman" w:cs="Times New Roman"/>
          <w:bCs/>
        </w:rPr>
        <w:t>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një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raport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te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departamenti</w:t>
      </w:r>
      <w:proofErr w:type="spellEnd"/>
      <w:r w:rsidR="00043075">
        <w:rPr>
          <w:rFonts w:ascii="Times New Roman" w:hAnsi="Times New Roman" w:cs="Times New Roman"/>
          <w:bCs/>
        </w:rPr>
        <w:t>/</w:t>
      </w:r>
      <w:proofErr w:type="spellStart"/>
      <w:r w:rsidR="00043075">
        <w:rPr>
          <w:rFonts w:ascii="Times New Roman" w:hAnsi="Times New Roman" w:cs="Times New Roman"/>
          <w:bCs/>
        </w:rPr>
        <w:t>drejtoria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përkatëse</w:t>
      </w:r>
      <w:proofErr w:type="spellEnd"/>
      <w:r w:rsidR="00043075">
        <w:rPr>
          <w:rFonts w:ascii="Times New Roman" w:hAnsi="Times New Roman" w:cs="Times New Roman"/>
          <w:bCs/>
        </w:rPr>
        <w:t xml:space="preserve"> </w:t>
      </w:r>
      <w:proofErr w:type="spellStart"/>
      <w:r w:rsidR="00043075">
        <w:rPr>
          <w:rFonts w:ascii="Times New Roman" w:hAnsi="Times New Roman" w:cs="Times New Roman"/>
          <w:bCs/>
        </w:rPr>
        <w:t>lidhur</w:t>
      </w:r>
      <w:proofErr w:type="spellEnd"/>
      <w:r w:rsidR="00043075">
        <w:rPr>
          <w:rFonts w:ascii="Times New Roman" w:hAnsi="Times New Roman" w:cs="Times New Roman"/>
          <w:bCs/>
        </w:rPr>
        <w:t xml:space="preserve"> me </w:t>
      </w:r>
      <w:proofErr w:type="spellStart"/>
      <w:r w:rsidR="00043075">
        <w:rPr>
          <w:rFonts w:ascii="Times New Roman" w:hAnsi="Times New Roman" w:cs="Times New Roman"/>
          <w:bCs/>
        </w:rPr>
        <w:t>aktivitetin</w:t>
      </w:r>
      <w:proofErr w:type="spellEnd"/>
      <w:r w:rsidR="00043075">
        <w:rPr>
          <w:rFonts w:ascii="Times New Roman" w:hAnsi="Times New Roman" w:cs="Times New Roman"/>
          <w:bCs/>
        </w:rPr>
        <w:t>.</w:t>
      </w:r>
    </w:p>
    <w:sectPr w:rsidR="00703E23" w:rsidRPr="00EA2FFB" w:rsidSect="006B6D4C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B4D9" w14:textId="77777777" w:rsidR="00452E70" w:rsidRDefault="00452E70" w:rsidP="0070301F">
      <w:pPr>
        <w:spacing w:after="0" w:line="240" w:lineRule="auto"/>
      </w:pPr>
      <w:r>
        <w:separator/>
      </w:r>
    </w:p>
  </w:endnote>
  <w:endnote w:type="continuationSeparator" w:id="0">
    <w:p w14:paraId="61C82F52" w14:textId="77777777" w:rsidR="00452E70" w:rsidRDefault="00452E70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0A6B" w14:textId="77777777" w:rsidR="00452E70" w:rsidRDefault="00452E70" w:rsidP="0070301F">
      <w:pPr>
        <w:spacing w:after="0" w:line="240" w:lineRule="auto"/>
      </w:pPr>
      <w:r>
        <w:separator/>
      </w:r>
    </w:p>
  </w:footnote>
  <w:footnote w:type="continuationSeparator" w:id="0">
    <w:p w14:paraId="067CEAA1" w14:textId="77777777" w:rsidR="00452E70" w:rsidRDefault="00452E70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36AB0"/>
    <w:rsid w:val="00043075"/>
    <w:rsid w:val="00043314"/>
    <w:rsid w:val="000C3003"/>
    <w:rsid w:val="000C3CEA"/>
    <w:rsid w:val="000C41E9"/>
    <w:rsid w:val="000C68C0"/>
    <w:rsid w:val="000E416E"/>
    <w:rsid w:val="00110146"/>
    <w:rsid w:val="00137790"/>
    <w:rsid w:val="00153D66"/>
    <w:rsid w:val="00164DB5"/>
    <w:rsid w:val="00166843"/>
    <w:rsid w:val="00183258"/>
    <w:rsid w:val="001B1630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145F3"/>
    <w:rsid w:val="00322294"/>
    <w:rsid w:val="00345A1E"/>
    <w:rsid w:val="00377FDD"/>
    <w:rsid w:val="00382630"/>
    <w:rsid w:val="003920E0"/>
    <w:rsid w:val="003B172A"/>
    <w:rsid w:val="003F3BAD"/>
    <w:rsid w:val="003F5A77"/>
    <w:rsid w:val="00401218"/>
    <w:rsid w:val="00415670"/>
    <w:rsid w:val="00425786"/>
    <w:rsid w:val="00430A2D"/>
    <w:rsid w:val="00442793"/>
    <w:rsid w:val="0044313D"/>
    <w:rsid w:val="00447FB0"/>
    <w:rsid w:val="00452E70"/>
    <w:rsid w:val="00473E4B"/>
    <w:rsid w:val="004763E4"/>
    <w:rsid w:val="00487FD1"/>
    <w:rsid w:val="004900FF"/>
    <w:rsid w:val="004A61E9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869C6"/>
    <w:rsid w:val="00592655"/>
    <w:rsid w:val="005A1C10"/>
    <w:rsid w:val="005A74BD"/>
    <w:rsid w:val="005B15D3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6F7E19"/>
    <w:rsid w:val="006F7E47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1935"/>
    <w:rsid w:val="008D32F6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A1784"/>
    <w:rsid w:val="00AC08D8"/>
    <w:rsid w:val="00B55663"/>
    <w:rsid w:val="00BC07FD"/>
    <w:rsid w:val="00BC4E3C"/>
    <w:rsid w:val="00C222A0"/>
    <w:rsid w:val="00C25C16"/>
    <w:rsid w:val="00C373AC"/>
    <w:rsid w:val="00C40E1D"/>
    <w:rsid w:val="00C46CE2"/>
    <w:rsid w:val="00C54E5A"/>
    <w:rsid w:val="00C60420"/>
    <w:rsid w:val="00C7228D"/>
    <w:rsid w:val="00C81B55"/>
    <w:rsid w:val="00C83107"/>
    <w:rsid w:val="00CA3832"/>
    <w:rsid w:val="00CA3876"/>
    <w:rsid w:val="00CA5615"/>
    <w:rsid w:val="00CB2157"/>
    <w:rsid w:val="00CB4D5C"/>
    <w:rsid w:val="00CB60F4"/>
    <w:rsid w:val="00CC0FF5"/>
    <w:rsid w:val="00CC18D5"/>
    <w:rsid w:val="00CF6AFF"/>
    <w:rsid w:val="00D01B5D"/>
    <w:rsid w:val="00D20B16"/>
    <w:rsid w:val="00D4729C"/>
    <w:rsid w:val="00D6007C"/>
    <w:rsid w:val="00D64835"/>
    <w:rsid w:val="00D67871"/>
    <w:rsid w:val="00D8239A"/>
    <w:rsid w:val="00D90E3E"/>
    <w:rsid w:val="00D94843"/>
    <w:rsid w:val="00DB3D24"/>
    <w:rsid w:val="00DE7463"/>
    <w:rsid w:val="00DF0803"/>
    <w:rsid w:val="00E046B6"/>
    <w:rsid w:val="00E56C00"/>
    <w:rsid w:val="00E72B90"/>
    <w:rsid w:val="00EA1E71"/>
    <w:rsid w:val="00EA2FFB"/>
    <w:rsid w:val="00EA6015"/>
    <w:rsid w:val="00ED69FD"/>
    <w:rsid w:val="00EE0AA6"/>
    <w:rsid w:val="00F67F2D"/>
    <w:rsid w:val="00F700B6"/>
    <w:rsid w:val="00F767B2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us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t.al/images/stories/projekte/ANEKS%204%20-%20Mobility-agreement-teaching,%20staff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29</cp:revision>
  <cp:lastPrinted>2021-04-12T09:33:00Z</cp:lastPrinted>
  <dcterms:created xsi:type="dcterms:W3CDTF">2023-02-01T14:43:00Z</dcterms:created>
  <dcterms:modified xsi:type="dcterms:W3CDTF">2024-11-05T07:39:00Z</dcterms:modified>
</cp:coreProperties>
</file>