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42141" w14:textId="77777777" w:rsidR="00547BF8" w:rsidRDefault="00547BF8" w:rsidP="00547BF8">
      <w:pPr>
        <w:jc w:val="both"/>
        <w:rPr>
          <w:b/>
          <w:bCs/>
          <w:lang w:val="en-GB"/>
        </w:rPr>
      </w:pPr>
      <w:r>
        <w:rPr>
          <w:noProof/>
        </w:rPr>
        <w:drawing>
          <wp:inline distT="0" distB="0" distL="0" distR="0" wp14:anchorId="5C7B4B92" wp14:editId="7650B775">
            <wp:extent cx="1894688" cy="1013768"/>
            <wp:effectExtent l="0" t="0" r="0" b="0"/>
            <wp:docPr id="8981435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920" cy="102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E5B9F" w14:textId="67D6D7CB" w:rsidR="00547BF8" w:rsidRPr="00547BF8" w:rsidRDefault="00547BF8" w:rsidP="00547BF8">
      <w:pPr>
        <w:jc w:val="both"/>
      </w:pPr>
      <w:r w:rsidRPr="00547BF8">
        <w:rPr>
          <w:b/>
          <w:bCs/>
          <w:lang w:val="en-GB"/>
        </w:rPr>
        <w:t>3</w:t>
      </w:r>
      <w:r w:rsidRPr="00547BF8">
        <w:rPr>
          <w:b/>
          <w:bCs/>
          <w:vertAlign w:val="superscript"/>
          <w:lang w:val="en-GB"/>
        </w:rPr>
        <w:t>rd</w:t>
      </w:r>
      <w:r w:rsidRPr="00547BF8">
        <w:rPr>
          <w:b/>
          <w:bCs/>
          <w:lang w:val="en-GB"/>
        </w:rPr>
        <w:t> ENIS Training School for Young Innovators – developing effective policy briefs</w:t>
      </w:r>
    </w:p>
    <w:p w14:paraId="5ADDDBC5" w14:textId="77777777" w:rsidR="00547BF8" w:rsidRPr="00547BF8" w:rsidRDefault="00547BF8" w:rsidP="00547BF8">
      <w:r w:rsidRPr="00547BF8">
        <w:rPr>
          <w:b/>
          <w:bCs/>
          <w:lang w:val="en-GB"/>
        </w:rPr>
        <w:t>Are you ready to make an impact?</w:t>
      </w:r>
    </w:p>
    <w:p w14:paraId="4D80462D" w14:textId="38217FE8" w:rsidR="00547BF8" w:rsidRPr="00547BF8" w:rsidRDefault="00547BF8" w:rsidP="00547BF8">
      <w:r w:rsidRPr="00547BF8">
        <w:rPr>
          <w:lang w:val="en-GB"/>
        </w:rPr>
        <w:t>Following the success of our first two training schools, we are thrilled to announce the </w:t>
      </w:r>
      <w:r w:rsidRPr="00547BF8">
        <w:rPr>
          <w:b/>
          <w:bCs/>
          <w:lang w:val="en-GB"/>
        </w:rPr>
        <w:t>third edition of the ENIS Training School for Young Innovators</w:t>
      </w:r>
      <w:r w:rsidRPr="00547BF8">
        <w:rPr>
          <w:lang w:val="en-GB"/>
        </w:rPr>
        <w:t>! This time, the focus is on equipping young innovators with the skills to prepare </w:t>
      </w:r>
      <w:r w:rsidRPr="00547BF8">
        <w:rPr>
          <w:b/>
          <w:bCs/>
          <w:lang w:val="en-GB"/>
        </w:rPr>
        <w:t>effective policy briefs</w:t>
      </w:r>
      <w:r w:rsidRPr="00547BF8">
        <w:rPr>
          <w:lang w:val="en-GB"/>
        </w:rPr>
        <w:t> that link research to action and foster meaningful societal change. </w:t>
      </w:r>
    </w:p>
    <w:p w14:paraId="4D10F8D9" w14:textId="77777777" w:rsidR="00547BF8" w:rsidRPr="00547BF8" w:rsidRDefault="00547BF8" w:rsidP="00547BF8">
      <w:r w:rsidRPr="00547BF8">
        <w:rPr>
          <w:b/>
          <w:bCs/>
          <w:i/>
          <w:iCs/>
          <w:lang w:val="en-GB"/>
        </w:rPr>
        <w:t>Who can participate?</w:t>
      </w:r>
    </w:p>
    <w:p w14:paraId="1F278822" w14:textId="77777777" w:rsidR="00547BF8" w:rsidRPr="00547BF8" w:rsidRDefault="00547BF8" w:rsidP="00547BF8">
      <w:r w:rsidRPr="00547BF8">
        <w:rPr>
          <w:lang w:val="en-GB"/>
        </w:rPr>
        <w:t>The training school is designed for:</w:t>
      </w:r>
    </w:p>
    <w:p w14:paraId="4A9E3806" w14:textId="77777777" w:rsidR="00547BF8" w:rsidRPr="00547BF8" w:rsidRDefault="00547BF8" w:rsidP="00547BF8">
      <w:pPr>
        <w:numPr>
          <w:ilvl w:val="0"/>
          <w:numId w:val="1"/>
        </w:numPr>
      </w:pPr>
      <w:r w:rsidRPr="00547BF8">
        <w:rPr>
          <w:b/>
          <w:bCs/>
          <w:lang w:val="en-GB"/>
        </w:rPr>
        <w:t>PhD students</w:t>
      </w:r>
      <w:r w:rsidRPr="00547BF8">
        <w:rPr>
          <w:lang w:val="en-GB"/>
        </w:rPr>
        <w:t> (in their second year or later)</w:t>
      </w:r>
    </w:p>
    <w:p w14:paraId="26E1EC35" w14:textId="32C28D3C" w:rsidR="00547BF8" w:rsidRPr="00547BF8" w:rsidRDefault="00547BF8" w:rsidP="00547BF8">
      <w:pPr>
        <w:numPr>
          <w:ilvl w:val="0"/>
          <w:numId w:val="1"/>
        </w:numPr>
      </w:pPr>
      <w:r w:rsidRPr="00547BF8">
        <w:rPr>
          <w:b/>
          <w:bCs/>
          <w:lang w:val="en-GB"/>
        </w:rPr>
        <w:t>Researchers and practitioners</w:t>
      </w:r>
      <w:r w:rsidRPr="00547BF8">
        <w:rPr>
          <w:lang w:val="en-GB"/>
        </w:rPr>
        <w:t> (under 40 years old or within three years of completing their PhD)</w:t>
      </w:r>
    </w:p>
    <w:p w14:paraId="442F6A19" w14:textId="77777777" w:rsidR="00547BF8" w:rsidRPr="00547BF8" w:rsidRDefault="00547BF8" w:rsidP="00547BF8">
      <w:r w:rsidRPr="00547BF8">
        <w:rPr>
          <w:b/>
          <w:bCs/>
          <w:i/>
          <w:iCs/>
          <w:lang w:val="en-GB"/>
        </w:rPr>
        <w:t>What skills will you gain?</w:t>
      </w:r>
    </w:p>
    <w:p w14:paraId="6A060770" w14:textId="77777777" w:rsidR="00547BF8" w:rsidRPr="00547BF8" w:rsidRDefault="00547BF8" w:rsidP="00547BF8">
      <w:pPr>
        <w:numPr>
          <w:ilvl w:val="0"/>
          <w:numId w:val="2"/>
        </w:numPr>
      </w:pPr>
      <w:r w:rsidRPr="00547BF8">
        <w:rPr>
          <w:lang w:val="en-GB"/>
        </w:rPr>
        <w:t>Master the art of crafting impactful policy briefs that bridge research and policy.</w:t>
      </w:r>
    </w:p>
    <w:p w14:paraId="04584309" w14:textId="77777777" w:rsidR="00547BF8" w:rsidRPr="00547BF8" w:rsidRDefault="00547BF8" w:rsidP="00547BF8">
      <w:pPr>
        <w:numPr>
          <w:ilvl w:val="0"/>
          <w:numId w:val="2"/>
        </w:numPr>
      </w:pPr>
      <w:r w:rsidRPr="00547BF8">
        <w:rPr>
          <w:lang w:val="en-GB"/>
        </w:rPr>
        <w:t>Enhance your ability to communicate research findings to policymakers and stakeholders effectively.</w:t>
      </w:r>
    </w:p>
    <w:p w14:paraId="1456AD7E" w14:textId="0186B7A7" w:rsidR="00547BF8" w:rsidRPr="00547BF8" w:rsidRDefault="00547BF8" w:rsidP="00547BF8">
      <w:pPr>
        <w:numPr>
          <w:ilvl w:val="0"/>
          <w:numId w:val="2"/>
        </w:numPr>
      </w:pPr>
      <w:r w:rsidRPr="00547BF8">
        <w:rPr>
          <w:lang w:val="en-GB"/>
        </w:rPr>
        <w:t>Engage with experts and peers in a supportive, collaborative environment.</w:t>
      </w:r>
    </w:p>
    <w:p w14:paraId="5C4A816E" w14:textId="77777777" w:rsidR="00547BF8" w:rsidRPr="00547BF8" w:rsidRDefault="00547BF8" w:rsidP="00547BF8">
      <w:r w:rsidRPr="00547BF8">
        <w:rPr>
          <w:b/>
          <w:bCs/>
          <w:i/>
          <w:iCs/>
          <w:lang w:val="en-GB"/>
        </w:rPr>
        <w:t>Training Format</w:t>
      </w:r>
    </w:p>
    <w:p w14:paraId="31543DD1" w14:textId="77777777" w:rsidR="00547BF8" w:rsidRPr="00547BF8" w:rsidRDefault="00547BF8" w:rsidP="00547BF8">
      <w:r w:rsidRPr="00547BF8">
        <w:rPr>
          <w:lang w:val="en-GB"/>
        </w:rPr>
        <w:t>The program includes </w:t>
      </w:r>
      <w:r w:rsidRPr="00547BF8">
        <w:rPr>
          <w:b/>
          <w:bCs/>
          <w:lang w:val="en-GB"/>
        </w:rPr>
        <w:t>three sessions</w:t>
      </w:r>
      <w:r w:rsidRPr="00547BF8">
        <w:rPr>
          <w:lang w:val="en-GB"/>
        </w:rPr>
        <w:t>:</w:t>
      </w:r>
    </w:p>
    <w:p w14:paraId="07D44123" w14:textId="77777777" w:rsidR="00547BF8" w:rsidRPr="00547BF8" w:rsidRDefault="00547BF8" w:rsidP="00547BF8">
      <w:pPr>
        <w:numPr>
          <w:ilvl w:val="0"/>
          <w:numId w:val="3"/>
        </w:numPr>
      </w:pPr>
      <w:r w:rsidRPr="00547BF8">
        <w:rPr>
          <w:b/>
          <w:bCs/>
          <w:lang w:val="en-GB"/>
        </w:rPr>
        <w:t>Session 1 (Online):</w:t>
      </w:r>
      <w:r w:rsidRPr="00547BF8">
        <w:rPr>
          <w:lang w:val="en-GB"/>
        </w:rPr>
        <w:t> Introductory workshop to developing policy briefs</w:t>
      </w:r>
    </w:p>
    <w:p w14:paraId="74D396C1" w14:textId="77777777" w:rsidR="00547BF8" w:rsidRPr="00547BF8" w:rsidRDefault="00547BF8" w:rsidP="00547BF8">
      <w:pPr>
        <w:numPr>
          <w:ilvl w:val="1"/>
          <w:numId w:val="3"/>
        </w:numPr>
      </w:pPr>
      <w:r w:rsidRPr="00547BF8">
        <w:rPr>
          <w:b/>
          <w:bCs/>
          <w:lang w:val="en-GB"/>
        </w:rPr>
        <w:t>Date:</w:t>
      </w:r>
      <w:r w:rsidRPr="00547BF8">
        <w:rPr>
          <w:lang w:val="en-GB"/>
        </w:rPr>
        <w:t> 5 March 2025</w:t>
      </w:r>
    </w:p>
    <w:p w14:paraId="744B6F68" w14:textId="77777777" w:rsidR="00547BF8" w:rsidRPr="00547BF8" w:rsidRDefault="00547BF8" w:rsidP="00547BF8">
      <w:pPr>
        <w:numPr>
          <w:ilvl w:val="1"/>
          <w:numId w:val="3"/>
        </w:numPr>
      </w:pPr>
      <w:r w:rsidRPr="00547BF8">
        <w:rPr>
          <w:b/>
          <w:bCs/>
          <w:lang w:val="en-GB"/>
        </w:rPr>
        <w:t>Time:</w:t>
      </w:r>
      <w:r w:rsidRPr="00547BF8">
        <w:rPr>
          <w:lang w:val="en-GB"/>
        </w:rPr>
        <w:t> 11:00–12:30 CET</w:t>
      </w:r>
    </w:p>
    <w:p w14:paraId="04AED3FC" w14:textId="60FC98BE" w:rsidR="00547BF8" w:rsidRPr="00547BF8" w:rsidRDefault="00547BF8" w:rsidP="00547BF8">
      <w:pPr>
        <w:numPr>
          <w:ilvl w:val="1"/>
          <w:numId w:val="3"/>
        </w:numPr>
      </w:pPr>
      <w:r w:rsidRPr="00547BF8">
        <w:rPr>
          <w:b/>
          <w:bCs/>
          <w:lang w:val="en-GB"/>
        </w:rPr>
        <w:t>Trainers:</w:t>
      </w:r>
      <w:r w:rsidRPr="00547BF8">
        <w:rPr>
          <w:lang w:val="en-GB"/>
        </w:rPr>
        <w:t xml:space="preserve"> Giorgio Marinoni (IAU), Cosmin Nada (ISCTE), Rúna Vigdís </w:t>
      </w:r>
      <w:proofErr w:type="spellStart"/>
      <w:r w:rsidRPr="00547BF8">
        <w:rPr>
          <w:lang w:val="en-GB"/>
        </w:rPr>
        <w:t>Guðmarsdóttir</w:t>
      </w:r>
      <w:proofErr w:type="spellEnd"/>
      <w:r w:rsidRPr="00547BF8">
        <w:rPr>
          <w:lang w:val="en-GB"/>
        </w:rPr>
        <w:t xml:space="preserve"> (</w:t>
      </w:r>
      <w:proofErr w:type="spellStart"/>
      <w:r w:rsidRPr="00547BF8">
        <w:rPr>
          <w:lang w:val="en-GB"/>
        </w:rPr>
        <w:t>Rannis</w:t>
      </w:r>
      <w:proofErr w:type="spellEnd"/>
      <w:r w:rsidRPr="00547BF8">
        <w:rPr>
          <w:lang w:val="en-GB"/>
        </w:rPr>
        <w:t xml:space="preserve">) &amp; Mete </w:t>
      </w:r>
      <w:proofErr w:type="spellStart"/>
      <w:r w:rsidRPr="00547BF8">
        <w:rPr>
          <w:lang w:val="en-GB"/>
        </w:rPr>
        <w:t>Sipahioglu</w:t>
      </w:r>
      <w:proofErr w:type="spellEnd"/>
      <w:r w:rsidRPr="00547BF8">
        <w:rPr>
          <w:lang w:val="en-GB"/>
        </w:rPr>
        <w:t xml:space="preserve"> (Samsun University)</w:t>
      </w:r>
    </w:p>
    <w:p w14:paraId="42072EBB" w14:textId="77777777" w:rsidR="00547BF8" w:rsidRPr="00547BF8" w:rsidRDefault="00547BF8" w:rsidP="00547BF8">
      <w:pPr>
        <w:numPr>
          <w:ilvl w:val="0"/>
          <w:numId w:val="4"/>
        </w:numPr>
      </w:pPr>
      <w:r w:rsidRPr="00547BF8">
        <w:rPr>
          <w:b/>
          <w:bCs/>
          <w:lang w:val="en-GB"/>
        </w:rPr>
        <w:t>Session 2 (Hybrid):</w:t>
      </w:r>
      <w:r w:rsidRPr="00547BF8">
        <w:rPr>
          <w:lang w:val="en-GB"/>
        </w:rPr>
        <w:t> Hands-on workshop and peer feedback. Trainers are</w:t>
      </w:r>
    </w:p>
    <w:p w14:paraId="2898A103" w14:textId="77777777" w:rsidR="00547BF8" w:rsidRPr="00547BF8" w:rsidRDefault="00547BF8" w:rsidP="00547BF8">
      <w:pPr>
        <w:numPr>
          <w:ilvl w:val="1"/>
          <w:numId w:val="4"/>
        </w:numPr>
      </w:pPr>
      <w:r w:rsidRPr="00547BF8">
        <w:rPr>
          <w:b/>
          <w:bCs/>
          <w:lang w:val="en-GB"/>
        </w:rPr>
        <w:t>Date:</w:t>
      </w:r>
      <w:r w:rsidRPr="00547BF8">
        <w:rPr>
          <w:lang w:val="en-GB"/>
        </w:rPr>
        <w:t> Thursday, April 3, 2025</w:t>
      </w:r>
    </w:p>
    <w:p w14:paraId="0265CB35" w14:textId="77777777" w:rsidR="00547BF8" w:rsidRPr="00547BF8" w:rsidRDefault="00547BF8" w:rsidP="00547BF8">
      <w:pPr>
        <w:numPr>
          <w:ilvl w:val="1"/>
          <w:numId w:val="4"/>
        </w:numPr>
      </w:pPr>
      <w:r w:rsidRPr="00547BF8">
        <w:rPr>
          <w:b/>
          <w:bCs/>
          <w:lang w:val="en-GB"/>
        </w:rPr>
        <w:t>Location:</w:t>
      </w:r>
      <w:r w:rsidRPr="00547BF8">
        <w:rPr>
          <w:lang w:val="en-GB"/>
        </w:rPr>
        <w:t> Sakarya, Türkiye (with an online option available)</w:t>
      </w:r>
    </w:p>
    <w:p w14:paraId="16315EF0" w14:textId="77777777" w:rsidR="00547BF8" w:rsidRPr="00547BF8" w:rsidRDefault="00547BF8" w:rsidP="00547BF8">
      <w:pPr>
        <w:numPr>
          <w:ilvl w:val="1"/>
          <w:numId w:val="4"/>
        </w:numPr>
      </w:pPr>
      <w:r w:rsidRPr="00547BF8">
        <w:rPr>
          <w:b/>
          <w:bCs/>
          <w:lang w:val="en-GB"/>
        </w:rPr>
        <w:t>Trainers:</w:t>
      </w:r>
      <w:r w:rsidRPr="00547BF8">
        <w:rPr>
          <w:lang w:val="en-GB"/>
        </w:rPr>
        <w:t xml:space="preserve"> Martin Bogdan (ACA), </w:t>
      </w:r>
      <w:proofErr w:type="spellStart"/>
      <w:r w:rsidRPr="00547BF8">
        <w:rPr>
          <w:lang w:val="en-GB"/>
        </w:rPr>
        <w:t>Sahizer</w:t>
      </w:r>
      <w:proofErr w:type="spellEnd"/>
      <w:r w:rsidRPr="00547BF8">
        <w:rPr>
          <w:lang w:val="en-GB"/>
        </w:rPr>
        <w:t xml:space="preserve"> </w:t>
      </w:r>
      <w:proofErr w:type="spellStart"/>
      <w:r w:rsidRPr="00547BF8">
        <w:rPr>
          <w:lang w:val="en-GB"/>
        </w:rPr>
        <w:t>Samuk</w:t>
      </w:r>
      <w:proofErr w:type="spellEnd"/>
      <w:r w:rsidRPr="00547BF8">
        <w:rPr>
          <w:lang w:val="en-GB"/>
        </w:rPr>
        <w:t xml:space="preserve"> (BI Norwegian Business School), Thais França (ISCTE), Burcu Koç (Sakarya University) &amp; Christof Van Mol (Tilburg University)</w:t>
      </w:r>
    </w:p>
    <w:p w14:paraId="7F13D6E2" w14:textId="77777777" w:rsidR="00547BF8" w:rsidRPr="00547BF8" w:rsidRDefault="00547BF8" w:rsidP="00547BF8">
      <w:r w:rsidRPr="00547BF8">
        <w:rPr>
          <w:lang w:val="en-GB"/>
        </w:rPr>
        <w:lastRenderedPageBreak/>
        <w:t> </w:t>
      </w:r>
    </w:p>
    <w:p w14:paraId="372787B3" w14:textId="77777777" w:rsidR="00547BF8" w:rsidRPr="00547BF8" w:rsidRDefault="00547BF8" w:rsidP="00547BF8">
      <w:pPr>
        <w:numPr>
          <w:ilvl w:val="0"/>
          <w:numId w:val="5"/>
        </w:numPr>
      </w:pPr>
      <w:r w:rsidRPr="00547BF8">
        <w:rPr>
          <w:b/>
          <w:bCs/>
          <w:lang w:val="en-GB"/>
        </w:rPr>
        <w:t>Session 3 (Online Follow-Up):</w:t>
      </w:r>
      <w:r w:rsidRPr="00547BF8">
        <w:rPr>
          <w:lang w:val="en-GB"/>
        </w:rPr>
        <w:t> Personalized feedback by an ENIS member and finalizing your policy brief.</w:t>
      </w:r>
    </w:p>
    <w:p w14:paraId="10E21C30" w14:textId="370AE6C0" w:rsidR="00547BF8" w:rsidRPr="00547BF8" w:rsidRDefault="00547BF8" w:rsidP="00547BF8">
      <w:pPr>
        <w:numPr>
          <w:ilvl w:val="1"/>
          <w:numId w:val="5"/>
        </w:numPr>
      </w:pPr>
      <w:r w:rsidRPr="00547BF8">
        <w:rPr>
          <w:b/>
          <w:bCs/>
          <w:lang w:val="en-GB"/>
        </w:rPr>
        <w:t>Date and time: </w:t>
      </w:r>
      <w:r w:rsidRPr="00547BF8">
        <w:rPr>
          <w:lang w:val="en-GB"/>
        </w:rPr>
        <w:t>to be established with your reader.</w:t>
      </w:r>
    </w:p>
    <w:p w14:paraId="4D60115D" w14:textId="77777777" w:rsidR="00547BF8" w:rsidRPr="00547BF8" w:rsidRDefault="00547BF8" w:rsidP="00547BF8">
      <w:r w:rsidRPr="00547BF8">
        <w:rPr>
          <w:b/>
          <w:bCs/>
          <w:lang w:val="en-GB"/>
        </w:rPr>
        <w:t>Funding Opportunities</w:t>
      </w:r>
    </w:p>
    <w:p w14:paraId="798708E7" w14:textId="77777777" w:rsidR="00547BF8" w:rsidRPr="00547BF8" w:rsidRDefault="00547BF8" w:rsidP="00547BF8">
      <w:pPr>
        <w:numPr>
          <w:ilvl w:val="0"/>
          <w:numId w:val="6"/>
        </w:numPr>
      </w:pPr>
      <w:r w:rsidRPr="00547BF8">
        <w:rPr>
          <w:b/>
          <w:bCs/>
          <w:lang w:val="en-GB"/>
        </w:rPr>
        <w:t>15 grants</w:t>
      </w:r>
      <w:r w:rsidRPr="00547BF8">
        <w:rPr>
          <w:lang w:val="en-GB"/>
        </w:rPr>
        <w:t> are available to support travel expenses (max 450 euros for transport and a daily allowance to cover accommodation) for the hybrid session in Sakarya.</w:t>
      </w:r>
    </w:p>
    <w:p w14:paraId="4C6D8A3E" w14:textId="77777777" w:rsidR="00547BF8" w:rsidRPr="00547BF8" w:rsidRDefault="00547BF8" w:rsidP="00547BF8">
      <w:pPr>
        <w:numPr>
          <w:ilvl w:val="0"/>
          <w:numId w:val="6"/>
        </w:numPr>
      </w:pPr>
      <w:r w:rsidRPr="00547BF8">
        <w:rPr>
          <w:b/>
          <w:bCs/>
          <w:lang w:val="en-GB"/>
        </w:rPr>
        <w:t>Participation in </w:t>
      </w:r>
      <w:r w:rsidRPr="00547BF8">
        <w:rPr>
          <w:lang w:val="en-GB"/>
        </w:rPr>
        <w:t>all</w:t>
      </w:r>
      <w:r w:rsidRPr="00547BF8">
        <w:rPr>
          <w:b/>
          <w:bCs/>
          <w:lang w:val="en-GB"/>
        </w:rPr>
        <w:t> sessions </w:t>
      </w:r>
      <w:r w:rsidRPr="00547BF8">
        <w:rPr>
          <w:lang w:val="en-GB"/>
        </w:rPr>
        <w:t>(including the hybrid session in Sakarya) </w:t>
      </w:r>
      <w:r w:rsidRPr="00547BF8">
        <w:rPr>
          <w:b/>
          <w:bCs/>
          <w:lang w:val="en-GB"/>
        </w:rPr>
        <w:t>is free of charge.</w:t>
      </w:r>
    </w:p>
    <w:p w14:paraId="215D3DF9" w14:textId="77777777" w:rsidR="00547BF8" w:rsidRPr="00547BF8" w:rsidRDefault="00547BF8" w:rsidP="00547BF8">
      <w:pPr>
        <w:numPr>
          <w:ilvl w:val="0"/>
          <w:numId w:val="6"/>
        </w:numPr>
      </w:pPr>
      <w:r w:rsidRPr="00547BF8">
        <w:rPr>
          <w:b/>
          <w:bCs/>
          <w:lang w:val="en-GB"/>
        </w:rPr>
        <w:t>To qualify for travel funding, participants must attend all three sessions</w:t>
      </w:r>
      <w:r w:rsidRPr="00547BF8">
        <w:rPr>
          <w:lang w:val="en-GB"/>
        </w:rPr>
        <w:t>.</w:t>
      </w:r>
    </w:p>
    <w:p w14:paraId="111F3DF2" w14:textId="77777777" w:rsidR="00547BF8" w:rsidRPr="00547BF8" w:rsidRDefault="00547BF8" w:rsidP="00547BF8">
      <w:pPr>
        <w:numPr>
          <w:ilvl w:val="0"/>
          <w:numId w:val="6"/>
        </w:numPr>
      </w:pPr>
      <w:r w:rsidRPr="00547BF8">
        <w:rPr>
          <w:lang w:val="en-GB"/>
        </w:rPr>
        <w:t>Self-funded participants are also welcome!</w:t>
      </w:r>
    </w:p>
    <w:p w14:paraId="453C2CB5" w14:textId="74EC2BB3" w:rsidR="00547BF8" w:rsidRPr="00547BF8" w:rsidRDefault="00547BF8" w:rsidP="00547BF8">
      <w:pPr>
        <w:numPr>
          <w:ilvl w:val="0"/>
          <w:numId w:val="6"/>
        </w:numPr>
      </w:pPr>
      <w:r w:rsidRPr="00547BF8">
        <w:rPr>
          <w:lang w:val="en-GB"/>
        </w:rPr>
        <w:t>Participation is open to anyone, ENIS membership is not a requirement</w:t>
      </w:r>
    </w:p>
    <w:p w14:paraId="308BF24C" w14:textId="77777777" w:rsidR="00547BF8" w:rsidRPr="00547BF8" w:rsidRDefault="00547BF8" w:rsidP="00547BF8">
      <w:r w:rsidRPr="00547BF8">
        <w:rPr>
          <w:b/>
          <w:bCs/>
          <w:i/>
          <w:iCs/>
          <w:lang w:val="en-GB"/>
        </w:rPr>
        <w:t>How to apply</w:t>
      </w:r>
    </w:p>
    <w:p w14:paraId="03DB1F96" w14:textId="77777777" w:rsidR="00547BF8" w:rsidRPr="00547BF8" w:rsidRDefault="00547BF8" w:rsidP="00547BF8">
      <w:r w:rsidRPr="00547BF8">
        <w:rPr>
          <w:lang w:val="en-GB"/>
        </w:rPr>
        <w:t>Don’t miss this opportunity to advance your career and make your research matter! </w:t>
      </w:r>
      <w:r w:rsidRPr="00547BF8">
        <w:rPr>
          <w:b/>
          <w:bCs/>
          <w:lang w:val="en-GB"/>
        </w:rPr>
        <w:t>Apply here before 27 February 2025:</w:t>
      </w:r>
      <w:r w:rsidRPr="00547BF8">
        <w:rPr>
          <w:lang w:val="en-GB"/>
        </w:rPr>
        <w:t> </w:t>
      </w:r>
      <w:hyperlink r:id="rId6" w:tgtFrame="_blank" w:tooltip="https://forms.gle/dTdnAE1koiRSHBpR9" w:history="1">
        <w:r w:rsidRPr="00547BF8">
          <w:rPr>
            <w:rStyle w:val="Hyperlink"/>
            <w:lang w:val="en-GB"/>
          </w:rPr>
          <w:t>https://forms.gle/dTdnAE1koiRSHBpR9</w:t>
        </w:r>
      </w:hyperlink>
    </w:p>
    <w:p w14:paraId="4102ED67" w14:textId="08576608" w:rsidR="00AD495F" w:rsidRDefault="00AD495F"/>
    <w:sectPr w:rsidR="00AD4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3DCB"/>
    <w:multiLevelType w:val="multilevel"/>
    <w:tmpl w:val="9B28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6137F4"/>
    <w:multiLevelType w:val="multilevel"/>
    <w:tmpl w:val="96F8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7A3C37"/>
    <w:multiLevelType w:val="multilevel"/>
    <w:tmpl w:val="A5F0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973ECF"/>
    <w:multiLevelType w:val="multilevel"/>
    <w:tmpl w:val="B85E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A148CD"/>
    <w:multiLevelType w:val="multilevel"/>
    <w:tmpl w:val="4C00FE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C7305E"/>
    <w:multiLevelType w:val="multilevel"/>
    <w:tmpl w:val="7B305F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5471054">
    <w:abstractNumId w:val="2"/>
  </w:num>
  <w:num w:numId="2" w16cid:durableId="1964531114">
    <w:abstractNumId w:val="0"/>
  </w:num>
  <w:num w:numId="3" w16cid:durableId="291593725">
    <w:abstractNumId w:val="3"/>
  </w:num>
  <w:num w:numId="4" w16cid:durableId="1959527455">
    <w:abstractNumId w:val="5"/>
  </w:num>
  <w:num w:numId="5" w16cid:durableId="858737762">
    <w:abstractNumId w:val="4"/>
  </w:num>
  <w:num w:numId="6" w16cid:durableId="2118282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F8"/>
    <w:rsid w:val="00547BF8"/>
    <w:rsid w:val="00A80175"/>
    <w:rsid w:val="00AD495F"/>
    <w:rsid w:val="00AF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681AA"/>
  <w15:chartTrackingRefBased/>
  <w15:docId w15:val="{5EBC5114-FD79-4BA0-AE2B-85024787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7B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7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7B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7B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7B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7B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7B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7B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7B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7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7B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7B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7B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7B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7B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7B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7B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7B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7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7B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7B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7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7B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7B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7B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7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7B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7BF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47BF8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7B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dTdnAE1koiRSHBpR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Kodra</dc:creator>
  <cp:keywords/>
  <dc:description/>
  <cp:lastModifiedBy>Robert Kodra</cp:lastModifiedBy>
  <cp:revision>1</cp:revision>
  <dcterms:created xsi:type="dcterms:W3CDTF">2025-02-13T12:05:00Z</dcterms:created>
  <dcterms:modified xsi:type="dcterms:W3CDTF">2025-02-13T12:07:00Z</dcterms:modified>
</cp:coreProperties>
</file>