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F96D" w14:textId="77777777" w:rsidR="00F41057" w:rsidRPr="000B16DF" w:rsidRDefault="006E01AD" w:rsidP="00FB1E88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Hapet </w:t>
      </w:r>
      <w:proofErr w:type="spellStart"/>
      <w:r w:rsidR="00C31947" w:rsidRPr="000B16DF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hirrja</w:t>
      </w:r>
      <w:proofErr w:type="spellEnd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1947" w:rsidRPr="000B16DF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>obilitete</w:t>
      </w:r>
      <w:proofErr w:type="spellEnd"/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C31947" w:rsidRPr="000B16DF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>ursa)</w:t>
      </w:r>
      <w:r w:rsidR="0002114D"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14D" w:rsidRPr="000B16D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>tudent</w:t>
      </w:r>
      <w:r w:rsidR="00C54E5A" w:rsidRPr="000B16D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>sh</w:t>
      </w:r>
      <w:proofErr w:type="spellEnd"/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C54E5A" w:rsidRPr="000B16D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UPT-</w:t>
      </w:r>
      <w:proofErr w:type="spellStart"/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54E5A" w:rsidRPr="000B16D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="0002114D" w:rsidRPr="000B16D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0301F"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603C08" w14:textId="0832C7E3" w:rsidR="00110AA5" w:rsidRPr="000B16DF" w:rsidRDefault="0070301F" w:rsidP="00FB1E88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C54E5A" w:rsidRPr="000B16D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kuad</w:t>
      </w:r>
      <w:r w:rsidR="00C54E5A" w:rsidRPr="000B16D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proofErr w:type="spellEnd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C54E5A" w:rsidRPr="000B16D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Marr</w:t>
      </w:r>
      <w:r w:rsidR="00C54E5A" w:rsidRPr="000B16D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211D11" w:rsidRPr="000B16DF">
        <w:rPr>
          <w:rFonts w:ascii="Times New Roman" w:eastAsia="Times New Roman" w:hAnsi="Times New Roman" w:cs="Times New Roman"/>
          <w:b/>
          <w:sz w:val="24"/>
          <w:szCs w:val="24"/>
        </w:rPr>
        <w:t>veshjes</w:t>
      </w:r>
      <w:proofErr w:type="spellEnd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KA1 </w:t>
      </w:r>
      <w:proofErr w:type="spellStart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C54E5A" w:rsidRPr="000B16DF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Programit</w:t>
      </w:r>
      <w:proofErr w:type="spellEnd"/>
      <w:r w:rsidR="006E01AD"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Erasmus+</w:t>
      </w:r>
    </w:p>
    <w:p w14:paraId="1CEBAD7A" w14:textId="018232FA" w:rsidR="002B3A80" w:rsidRPr="000B16DF" w:rsidRDefault="006E01AD" w:rsidP="00FB1E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>në</w:t>
      </w:r>
      <w:proofErr w:type="spellEnd"/>
      <w:r w:rsidRPr="000B1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16DF" w:rsidRPr="000B16DF">
        <w:rPr>
          <w:rStyle w:val="Strong"/>
          <w:rFonts w:ascii="Times New Roman" w:hAnsi="Times New Roman" w:cs="Times New Roman"/>
          <w:sz w:val="24"/>
          <w:szCs w:val="24"/>
          <w:lang w:val="it-IT"/>
        </w:rPr>
        <w:t>Westächsische Hochschule, Zwickau</w:t>
      </w:r>
      <w:r w:rsidR="000B16DF">
        <w:rPr>
          <w:rStyle w:val="Strong"/>
          <w:rFonts w:ascii="Times New Roman" w:hAnsi="Times New Roman" w:cs="Times New Roman"/>
          <w:sz w:val="24"/>
          <w:szCs w:val="24"/>
          <w:lang w:val="it-IT"/>
        </w:rPr>
        <w:t xml:space="preserve"> - WHZ</w:t>
      </w:r>
      <w:r w:rsidR="00523711" w:rsidRPr="000B16DF">
        <w:rPr>
          <w:rFonts w:ascii="Times New Roman" w:hAnsi="Times New Roman" w:cs="Times New Roman"/>
          <w:b/>
          <w:sz w:val="24"/>
          <w:szCs w:val="24"/>
        </w:rPr>
        <w:t>.</w:t>
      </w:r>
    </w:p>
    <w:p w14:paraId="564CD616" w14:textId="77777777" w:rsidR="00FB1E88" w:rsidRPr="00FB1E88" w:rsidRDefault="00FB1E88" w:rsidP="00FB1E88">
      <w:pPr>
        <w:pStyle w:val="NoSpacing"/>
        <w:jc w:val="center"/>
        <w:rPr>
          <w:rFonts w:ascii="Times New Roman" w:eastAsia="Times New Roman" w:hAnsi="Times New Roman" w:cs="Times New Roman"/>
        </w:rPr>
      </w:pPr>
    </w:p>
    <w:p w14:paraId="0042ADBA" w14:textId="49E3719E" w:rsidR="00523711" w:rsidRPr="00523711" w:rsidRDefault="00523711" w:rsidP="00523711">
      <w:pPr>
        <w:jc w:val="both"/>
        <w:rPr>
          <w:rStyle w:val="Strong"/>
          <w:rFonts w:ascii="Times New Roman" w:hAnsi="Times New Roman" w:cs="Times New Roman"/>
          <w:color w:val="002060"/>
          <w:lang w:val="it-IT"/>
        </w:rPr>
      </w:pPr>
      <w:r w:rsidRPr="00523711">
        <w:rPr>
          <w:rFonts w:ascii="Times New Roman" w:eastAsia="Times New Roman" w:hAnsi="Times New Roman" w:cs="Times New Roman"/>
          <w:lang w:val="it-IT"/>
        </w:rPr>
        <w:t xml:space="preserve">Në kuadër të programit Erasmus+ dhe marrëveshjes KA1 bilaterale, është hapur thirrja për mobilitete për studentët e Universitetit Politeknik të Tiranës, </w:t>
      </w:r>
      <w:r w:rsidR="000B16DF">
        <w:rPr>
          <w:rFonts w:ascii="Times New Roman" w:eastAsia="Times New Roman" w:hAnsi="Times New Roman" w:cs="Times New Roman"/>
          <w:lang w:val="it-IT"/>
        </w:rPr>
        <w:t>Fakulteti i Inxhinieris</w:t>
      </w:r>
      <w:r w:rsidR="001914E8">
        <w:rPr>
          <w:rFonts w:ascii="Times New Roman" w:eastAsia="Times New Roman" w:hAnsi="Times New Roman" w:cs="Times New Roman"/>
          <w:lang w:val="it-IT"/>
        </w:rPr>
        <w:t>ë</w:t>
      </w:r>
      <w:r w:rsidR="000B16DF">
        <w:rPr>
          <w:rFonts w:ascii="Times New Roman" w:eastAsia="Times New Roman" w:hAnsi="Times New Roman" w:cs="Times New Roman"/>
          <w:lang w:val="it-IT"/>
        </w:rPr>
        <w:t xml:space="preserve"> Mekanike, Fakulteti i Inxhinieris</w:t>
      </w:r>
      <w:r w:rsidR="001914E8">
        <w:rPr>
          <w:rFonts w:ascii="Times New Roman" w:eastAsia="Times New Roman" w:hAnsi="Times New Roman" w:cs="Times New Roman"/>
          <w:lang w:val="it-IT"/>
        </w:rPr>
        <w:t>ë</w:t>
      </w:r>
      <w:r w:rsidR="000B16DF">
        <w:rPr>
          <w:rFonts w:ascii="Times New Roman" w:eastAsia="Times New Roman" w:hAnsi="Times New Roman" w:cs="Times New Roman"/>
          <w:lang w:val="it-IT"/>
        </w:rPr>
        <w:t xml:space="preserve"> Elektrike, Fakulteti i Teknologjis</w:t>
      </w:r>
      <w:r w:rsidR="001914E8">
        <w:rPr>
          <w:rFonts w:ascii="Times New Roman" w:eastAsia="Times New Roman" w:hAnsi="Times New Roman" w:cs="Times New Roman"/>
          <w:lang w:val="it-IT"/>
        </w:rPr>
        <w:t>ë</w:t>
      </w:r>
      <w:r w:rsidR="000B16DF">
        <w:rPr>
          <w:rFonts w:ascii="Times New Roman" w:eastAsia="Times New Roman" w:hAnsi="Times New Roman" w:cs="Times New Roman"/>
          <w:lang w:val="it-IT"/>
        </w:rPr>
        <w:t xml:space="preserve"> s</w:t>
      </w:r>
      <w:r w:rsidR="001914E8">
        <w:rPr>
          <w:rFonts w:ascii="Times New Roman" w:eastAsia="Times New Roman" w:hAnsi="Times New Roman" w:cs="Times New Roman"/>
          <w:lang w:val="it-IT"/>
        </w:rPr>
        <w:t>ë</w:t>
      </w:r>
      <w:r w:rsidR="000B16DF">
        <w:rPr>
          <w:rFonts w:ascii="Times New Roman" w:eastAsia="Times New Roman" w:hAnsi="Times New Roman" w:cs="Times New Roman"/>
          <w:lang w:val="it-IT"/>
        </w:rPr>
        <w:t xml:space="preserve"> Informacionit, Fakulteti i Inxhnierisë Matematike dhe Inxhinierisë Fizike</w:t>
      </w:r>
      <w:r w:rsidRPr="00F41057">
        <w:rPr>
          <w:rFonts w:ascii="Times New Roman" w:hAnsi="Times New Roman" w:cs="Times New Roman"/>
        </w:rPr>
        <w:t>,</w:t>
      </w:r>
      <w:r w:rsidRPr="00523711">
        <w:rPr>
          <w:rFonts w:ascii="Times New Roman" w:hAnsi="Times New Roman" w:cs="Times New Roman"/>
        </w:rPr>
        <w:t xml:space="preserve"> </w:t>
      </w:r>
      <w:proofErr w:type="spellStart"/>
      <w:r w:rsidRPr="00523711">
        <w:rPr>
          <w:rFonts w:ascii="Times New Roman" w:hAnsi="Times New Roman" w:cs="Times New Roman"/>
        </w:rPr>
        <w:t>në</w:t>
      </w:r>
      <w:proofErr w:type="spellEnd"/>
      <w:r w:rsidRPr="00523711">
        <w:rPr>
          <w:rFonts w:ascii="Times New Roman" w:hAnsi="Times New Roman" w:cs="Times New Roman"/>
        </w:rPr>
        <w:t xml:space="preserve"> </w:t>
      </w:r>
      <w:r w:rsidR="000B16DF" w:rsidRPr="000B16DF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>Westächsische Hochschule, Zwickau</w:t>
      </w:r>
      <w:r w:rsidRPr="000B16DF">
        <w:rPr>
          <w:rFonts w:ascii="Times New Roman" w:hAnsi="Times New Roman" w:cs="Times New Roman"/>
          <w:b/>
          <w:bCs/>
        </w:rPr>
        <w:t>.</w:t>
      </w:r>
    </w:p>
    <w:p w14:paraId="70992B42" w14:textId="64BD6EB1" w:rsidR="00A3779D" w:rsidRDefault="006E01AD" w:rsidP="006C37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>:</w:t>
      </w:r>
      <w:r w:rsidR="0031342B"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3779D" w:rsidRPr="006C37C2">
        <w:rPr>
          <w:rFonts w:ascii="Times New Roman" w:eastAsia="Times New Roman" w:hAnsi="Times New Roman" w:cs="Times New Roman"/>
        </w:rPr>
        <w:t>Shkëmbimin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A3779D" w:rsidRPr="006C37C2">
        <w:rPr>
          <w:rFonts w:ascii="Times New Roman" w:eastAsia="Times New Roman" w:hAnsi="Times New Roman" w:cs="Times New Roman"/>
        </w:rPr>
        <w:t>studentëve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3779D" w:rsidRPr="006C37C2">
        <w:rPr>
          <w:rFonts w:ascii="Times New Roman" w:eastAsia="Times New Roman" w:hAnsi="Times New Roman" w:cs="Times New Roman"/>
        </w:rPr>
        <w:t>për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A1CDE">
        <w:rPr>
          <w:rFonts w:ascii="Times New Roman" w:eastAsia="Times New Roman" w:hAnsi="Times New Roman" w:cs="Times New Roman"/>
        </w:rPr>
        <w:t>studime</w:t>
      </w:r>
      <w:proofErr w:type="spellEnd"/>
      <w:r w:rsidR="00A3779D" w:rsidRPr="006C37C2">
        <w:rPr>
          <w:rFonts w:ascii="Times New Roman" w:eastAsia="Times New Roman" w:hAnsi="Times New Roman" w:cs="Times New Roman"/>
        </w:rPr>
        <w:t>.</w:t>
      </w:r>
    </w:p>
    <w:p w14:paraId="04282886" w14:textId="38B13560" w:rsidR="000B16DF" w:rsidRPr="006C37C2" w:rsidRDefault="000B16DF" w:rsidP="006C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</w:rPr>
        <w:t>Studentët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duhet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regjistruar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Universitetin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Politeknik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Tiranës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përfunduar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vitin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parë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akademik</w:t>
      </w:r>
      <w:proofErr w:type="spellEnd"/>
    </w:p>
    <w:p w14:paraId="463E1377" w14:textId="163B308F" w:rsidR="00FB1E88" w:rsidRPr="00FB1E88" w:rsidRDefault="00FB1E88" w:rsidP="00A16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03E1776" w14:textId="5CA454A9" w:rsidR="00F700B6" w:rsidRPr="00FB1E88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>:</w:t>
      </w:r>
      <w:r w:rsidR="00A16463"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r w:rsidR="00FB1E88" w:rsidRPr="006061BB">
        <w:rPr>
          <w:rFonts w:ascii="Times New Roman" w:hAnsi="Times New Roman" w:cs="Times New Roman"/>
        </w:rPr>
        <w:t xml:space="preserve">1 </w:t>
      </w:r>
      <w:proofErr w:type="spellStart"/>
      <w:r w:rsidR="00523711">
        <w:rPr>
          <w:rFonts w:ascii="Times New Roman" w:hAnsi="Times New Roman" w:cs="Times New Roman"/>
        </w:rPr>
        <w:t>semestër</w:t>
      </w:r>
      <w:proofErr w:type="spellEnd"/>
      <w:r w:rsidR="00523711">
        <w:rPr>
          <w:rFonts w:ascii="Times New Roman" w:hAnsi="Times New Roman" w:cs="Times New Roman"/>
        </w:rPr>
        <w:t xml:space="preserve">, </w:t>
      </w:r>
      <w:proofErr w:type="spellStart"/>
      <w:r w:rsidR="00523711">
        <w:rPr>
          <w:rFonts w:ascii="Times New Roman" w:hAnsi="Times New Roman" w:cs="Times New Roman"/>
        </w:rPr>
        <w:t>semestri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AA1CDE">
        <w:rPr>
          <w:rFonts w:ascii="Times New Roman" w:hAnsi="Times New Roman" w:cs="Times New Roman"/>
        </w:rPr>
        <w:t>par</w:t>
      </w:r>
      <w:r w:rsidR="00523711">
        <w:rPr>
          <w:rFonts w:ascii="Times New Roman" w:hAnsi="Times New Roman" w:cs="Times New Roman"/>
        </w:rPr>
        <w:t>ë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i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vitit</w:t>
      </w:r>
      <w:proofErr w:type="spellEnd"/>
      <w:r w:rsidR="00523711">
        <w:rPr>
          <w:rFonts w:ascii="Times New Roman" w:hAnsi="Times New Roman" w:cs="Times New Roman"/>
        </w:rPr>
        <w:t xml:space="preserve"> </w:t>
      </w:r>
      <w:proofErr w:type="spellStart"/>
      <w:r w:rsidR="00523711">
        <w:rPr>
          <w:rFonts w:ascii="Times New Roman" w:hAnsi="Times New Roman" w:cs="Times New Roman"/>
        </w:rPr>
        <w:t>akademik</w:t>
      </w:r>
      <w:proofErr w:type="spellEnd"/>
      <w:r w:rsidR="00523711">
        <w:rPr>
          <w:rFonts w:ascii="Times New Roman" w:hAnsi="Times New Roman" w:cs="Times New Roman"/>
        </w:rPr>
        <w:t xml:space="preserve"> 202</w:t>
      </w:r>
      <w:r w:rsidR="00AA1CDE">
        <w:rPr>
          <w:rFonts w:ascii="Times New Roman" w:hAnsi="Times New Roman" w:cs="Times New Roman"/>
        </w:rPr>
        <w:t>6</w:t>
      </w:r>
      <w:r w:rsidR="00523711">
        <w:rPr>
          <w:rFonts w:ascii="Times New Roman" w:hAnsi="Times New Roman" w:cs="Times New Roman"/>
        </w:rPr>
        <w:t xml:space="preserve"> – 202</w:t>
      </w:r>
      <w:r w:rsidR="00AA1CDE">
        <w:rPr>
          <w:rFonts w:ascii="Times New Roman" w:hAnsi="Times New Roman" w:cs="Times New Roman"/>
        </w:rPr>
        <w:t>7</w:t>
      </w:r>
      <w:r w:rsidR="00523711">
        <w:rPr>
          <w:rFonts w:ascii="Times New Roman" w:hAnsi="Times New Roman" w:cs="Times New Roman"/>
        </w:rPr>
        <w:t>.</w:t>
      </w:r>
      <w:r w:rsidR="00FB1E88" w:rsidRPr="00FB1E88">
        <w:rPr>
          <w:rFonts w:ascii="Times New Roman" w:hAnsi="Times New Roman" w:cs="Times New Roman"/>
        </w:rPr>
        <w:t xml:space="preserve"> </w:t>
      </w:r>
    </w:p>
    <w:p w14:paraId="4A62224B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D4121D3" w14:textId="60B4398D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FB1E88">
        <w:rPr>
          <w:rFonts w:ascii="Times New Roman" w:eastAsia="Times New Roman" w:hAnsi="Times New Roman" w:cs="Times New Roman"/>
          <w:b/>
          <w:bCs/>
        </w:rPr>
        <w:t xml:space="preserve">: </w:t>
      </w:r>
      <w:r w:rsidR="000B16DF">
        <w:rPr>
          <w:rFonts w:ascii="Times New Roman" w:hAnsi="Times New Roman" w:cs="Times New Roman"/>
        </w:rPr>
        <w:t>6</w:t>
      </w:r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studentë</w:t>
      </w:r>
      <w:proofErr w:type="spellEnd"/>
    </w:p>
    <w:p w14:paraId="537913D2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A1FBBEE" w14:textId="44C57453" w:rsidR="00FB1E88" w:rsidRP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FB1E88">
        <w:rPr>
          <w:rFonts w:ascii="Times New Roman" w:hAnsi="Times New Roman" w:cs="Times New Roman"/>
          <w:b/>
          <w:bCs/>
        </w:rPr>
        <w:t>Dokumentat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FB1E88">
        <w:rPr>
          <w:rFonts w:ascii="Times New Roman" w:hAnsi="Times New Roman" w:cs="Times New Roman"/>
          <w:b/>
          <w:bCs/>
        </w:rPr>
        <w:t>nevojshme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hAnsi="Times New Roman" w:cs="Times New Roman"/>
          <w:b/>
          <w:bCs/>
        </w:rPr>
        <w:t>për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1E88">
        <w:rPr>
          <w:rFonts w:ascii="Times New Roman" w:hAnsi="Times New Roman" w:cs="Times New Roman"/>
          <w:b/>
          <w:bCs/>
        </w:rPr>
        <w:t>aplikim</w:t>
      </w:r>
      <w:proofErr w:type="spellEnd"/>
      <w:r w:rsidRPr="00FB1E88">
        <w:rPr>
          <w:rFonts w:ascii="Times New Roman" w:hAnsi="Times New Roman" w:cs="Times New Roman"/>
          <w:b/>
          <w:bCs/>
        </w:rPr>
        <w:t xml:space="preserve">: </w:t>
      </w:r>
    </w:p>
    <w:p w14:paraId="08CCAEBC" w14:textId="77777777" w:rsidR="00FB1E88" w:rsidRP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3FF81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CV; </w:t>
      </w:r>
    </w:p>
    <w:p w14:paraId="3704270D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Kopje e </w:t>
      </w:r>
      <w:proofErr w:type="spellStart"/>
      <w:r w:rsidRPr="00277C9D">
        <w:rPr>
          <w:rFonts w:ascii="Times New Roman" w:hAnsi="Times New Roman" w:cs="Times New Roman"/>
        </w:rPr>
        <w:t>Pasaportës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79ADB0F6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Vërtetim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studenti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46E2D444" w14:textId="04338C01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Listë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notash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të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studimeve</w:t>
      </w:r>
      <w:proofErr w:type="spellEnd"/>
      <w:r w:rsidR="009166BF">
        <w:rPr>
          <w:rFonts w:ascii="Times New Roman" w:hAnsi="Times New Roman" w:cs="Times New Roman"/>
        </w:rPr>
        <w:t xml:space="preserve">, </w:t>
      </w:r>
      <w:proofErr w:type="spellStart"/>
      <w:r w:rsidR="009166BF">
        <w:rPr>
          <w:rFonts w:ascii="Times New Roman" w:hAnsi="Times New Roman" w:cs="Times New Roman"/>
        </w:rPr>
        <w:t>në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momentin</w:t>
      </w:r>
      <w:proofErr w:type="spellEnd"/>
      <w:r w:rsidR="009166BF">
        <w:rPr>
          <w:rFonts w:ascii="Times New Roman" w:hAnsi="Times New Roman" w:cs="Times New Roman"/>
        </w:rPr>
        <w:t xml:space="preserve"> e </w:t>
      </w:r>
      <w:proofErr w:type="spellStart"/>
      <w:r w:rsidR="009166BF">
        <w:rPr>
          <w:rFonts w:ascii="Times New Roman" w:hAnsi="Times New Roman" w:cs="Times New Roman"/>
        </w:rPr>
        <w:t>fundit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të</w:t>
      </w:r>
      <w:proofErr w:type="spellEnd"/>
      <w:r w:rsidR="009166BF">
        <w:rPr>
          <w:rFonts w:ascii="Times New Roman" w:hAnsi="Times New Roman" w:cs="Times New Roman"/>
        </w:rPr>
        <w:t xml:space="preserve"> </w:t>
      </w:r>
      <w:proofErr w:type="spellStart"/>
      <w:r w:rsidR="009166BF">
        <w:rPr>
          <w:rFonts w:ascii="Times New Roman" w:hAnsi="Times New Roman" w:cs="Times New Roman"/>
        </w:rPr>
        <w:t>aplikimit</w:t>
      </w:r>
      <w:proofErr w:type="spellEnd"/>
      <w:r w:rsidRPr="00277C9D">
        <w:rPr>
          <w:rFonts w:ascii="Times New Roman" w:hAnsi="Times New Roman" w:cs="Times New Roman"/>
        </w:rPr>
        <w:t xml:space="preserve">; </w:t>
      </w:r>
    </w:p>
    <w:p w14:paraId="299890A9" w14:textId="77777777" w:rsidR="00FB1E88" w:rsidRPr="00277C9D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Letër</w:t>
      </w:r>
      <w:proofErr w:type="spellEnd"/>
      <w:r w:rsidRPr="00277C9D">
        <w:rPr>
          <w:rFonts w:ascii="Times New Roman" w:hAnsi="Times New Roman" w:cs="Times New Roman"/>
        </w:rPr>
        <w:t xml:space="preserve"> Motivimi; </w:t>
      </w:r>
    </w:p>
    <w:p w14:paraId="66AA6B43" w14:textId="785BBC53" w:rsidR="00523711" w:rsidRPr="00277C9D" w:rsidRDefault="00430F04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Dokumenti</w:t>
      </w:r>
      <w:proofErr w:type="spellEnd"/>
      <w:r w:rsidRPr="00277C9D">
        <w:rPr>
          <w:rFonts w:ascii="Times New Roman" w:hAnsi="Times New Roman" w:cs="Times New Roman"/>
          <w:spacing w:val="-11"/>
        </w:rPr>
        <w:t xml:space="preserve"> </w:t>
      </w:r>
      <w:r w:rsidRPr="00277C9D">
        <w:rPr>
          <w:rFonts w:ascii="Times New Roman" w:hAnsi="Times New Roman" w:cs="Times New Roman"/>
        </w:rPr>
        <w:t>Learning</w:t>
      </w:r>
      <w:r w:rsidRPr="00277C9D">
        <w:rPr>
          <w:rFonts w:ascii="Times New Roman" w:hAnsi="Times New Roman" w:cs="Times New Roman"/>
          <w:spacing w:val="1"/>
        </w:rPr>
        <w:t xml:space="preserve"> </w:t>
      </w:r>
      <w:r w:rsidRPr="00277C9D">
        <w:rPr>
          <w:rFonts w:ascii="Times New Roman" w:hAnsi="Times New Roman" w:cs="Times New Roman"/>
        </w:rPr>
        <w:t>Agreement*;</w:t>
      </w:r>
    </w:p>
    <w:p w14:paraId="5A70FE5C" w14:textId="7254AFB0" w:rsidR="00FB1E88" w:rsidRDefault="00FB1E88" w:rsidP="00B505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C9D">
        <w:rPr>
          <w:rFonts w:ascii="Times New Roman" w:hAnsi="Times New Roman" w:cs="Times New Roman"/>
        </w:rPr>
        <w:t xml:space="preserve">- </w:t>
      </w:r>
      <w:proofErr w:type="spellStart"/>
      <w:r w:rsidRPr="00277C9D">
        <w:rPr>
          <w:rFonts w:ascii="Times New Roman" w:hAnsi="Times New Roman" w:cs="Times New Roman"/>
        </w:rPr>
        <w:t>Çertifikatë</w:t>
      </w:r>
      <w:proofErr w:type="spellEnd"/>
      <w:r w:rsidRPr="00277C9D">
        <w:rPr>
          <w:rFonts w:ascii="Times New Roman" w:hAnsi="Times New Roman" w:cs="Times New Roman"/>
        </w:rPr>
        <w:t xml:space="preserve"> e </w:t>
      </w:r>
      <w:proofErr w:type="spellStart"/>
      <w:r w:rsidRPr="00277C9D">
        <w:rPr>
          <w:rFonts w:ascii="Times New Roman" w:hAnsi="Times New Roman" w:cs="Times New Roman"/>
        </w:rPr>
        <w:t>gjuhës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së</w:t>
      </w:r>
      <w:proofErr w:type="spellEnd"/>
      <w:r w:rsidRPr="00277C9D">
        <w:rPr>
          <w:rFonts w:ascii="Times New Roman" w:hAnsi="Times New Roman" w:cs="Times New Roman"/>
        </w:rPr>
        <w:t xml:space="preserve"> </w:t>
      </w:r>
      <w:proofErr w:type="spellStart"/>
      <w:r w:rsidRPr="00277C9D">
        <w:rPr>
          <w:rFonts w:ascii="Times New Roman" w:hAnsi="Times New Roman" w:cs="Times New Roman"/>
        </w:rPr>
        <w:t>huaj</w:t>
      </w:r>
      <w:proofErr w:type="spellEnd"/>
      <w:r w:rsidR="00430F04" w:rsidRPr="00277C9D">
        <w:rPr>
          <w:rFonts w:ascii="Times New Roman" w:hAnsi="Times New Roman" w:cs="Times New Roman"/>
        </w:rPr>
        <w:t>**.</w:t>
      </w:r>
    </w:p>
    <w:p w14:paraId="1253BDEC" w14:textId="77777777" w:rsidR="003F0EC1" w:rsidRDefault="003F0EC1" w:rsidP="00B50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51CE4" w14:textId="3409C631" w:rsidR="002C2270" w:rsidRPr="00FB1E88" w:rsidRDefault="003F0EC1" w:rsidP="00702D1E">
      <w:pPr>
        <w:jc w:val="both"/>
        <w:rPr>
          <w:rFonts w:ascii="Times New Roman" w:hAnsi="Times New Roman" w:cs="Times New Roman"/>
        </w:rPr>
      </w:pPr>
      <w:proofErr w:type="spellStart"/>
      <w:r w:rsidRPr="00702D1E">
        <w:rPr>
          <w:rFonts w:ascii="Times New Roman" w:hAnsi="Times New Roman" w:cs="Times New Roman"/>
          <w:b/>
          <w:bCs/>
        </w:rPr>
        <w:t>Përparësi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në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nominimin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702D1E">
        <w:rPr>
          <w:rFonts w:ascii="Times New Roman" w:hAnsi="Times New Roman" w:cs="Times New Roman"/>
          <w:b/>
          <w:bCs/>
        </w:rPr>
        <w:t>studentëve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kanë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studentët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që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702D1E">
        <w:rPr>
          <w:rFonts w:ascii="Times New Roman" w:hAnsi="Times New Roman" w:cs="Times New Roman"/>
          <w:b/>
          <w:bCs/>
        </w:rPr>
        <w:t>përkasin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grupeve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të</w:t>
      </w:r>
      <w:proofErr w:type="spellEnd"/>
      <w:r w:rsidRPr="00702D1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2D1E">
        <w:rPr>
          <w:rFonts w:ascii="Times New Roman" w:hAnsi="Times New Roman" w:cs="Times New Roman"/>
          <w:b/>
          <w:bCs/>
        </w:rPr>
        <w:t>disavantazhuara</w:t>
      </w:r>
      <w:proofErr w:type="spellEnd"/>
      <w:r w:rsidRPr="00702D1E">
        <w:rPr>
          <w:rFonts w:ascii="Times New Roman" w:hAnsi="Times New Roman" w:cs="Times New Roman"/>
          <w:b/>
          <w:bCs/>
        </w:rPr>
        <w:t>.</w:t>
      </w:r>
      <w:r w:rsidRPr="00702D1E">
        <w:rPr>
          <w:rFonts w:ascii="Times New Roman" w:hAnsi="Times New Roman" w:cs="Times New Roman"/>
        </w:rPr>
        <w:t xml:space="preserve"> (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vdekur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krye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detyrës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me </w:t>
      </w:r>
      <w:proofErr w:type="spellStart"/>
      <w:r w:rsidRPr="00702D1E">
        <w:rPr>
          <w:rFonts w:ascii="Times New Roman" w:hAnsi="Times New Roman" w:cs="Times New Roman"/>
        </w:rPr>
        <w:t>ndihmë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financiare</w:t>
      </w:r>
      <w:proofErr w:type="spellEnd"/>
      <w:r w:rsidR="003131B5"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me </w:t>
      </w:r>
      <w:proofErr w:type="spellStart"/>
      <w:r w:rsidRPr="00702D1E">
        <w:rPr>
          <w:rFonts w:ascii="Times New Roman" w:hAnsi="Times New Roman" w:cs="Times New Roman"/>
        </w:rPr>
        <w:t>nevoja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veçanta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nevoja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veçanta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marrë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statusin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jetimit</w:t>
      </w:r>
      <w:proofErr w:type="spellEnd"/>
      <w:r w:rsidR="003131B5">
        <w:rPr>
          <w:rFonts w:ascii="Times New Roman" w:hAnsi="Times New Roman" w:cs="Times New Roman"/>
        </w:rPr>
        <w:t>;</w:t>
      </w:r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qenë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viktima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trafikimit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qenieve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njerëzore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grupeve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etnike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ishin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dënuar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regjimit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komunist</w:t>
      </w:r>
      <w:proofErr w:type="spellEnd"/>
      <w:r w:rsidRPr="00702D1E">
        <w:rPr>
          <w:rFonts w:ascii="Times New Roman" w:hAnsi="Times New Roman" w:cs="Times New Roman"/>
        </w:rPr>
        <w:t xml:space="preserve">; </w:t>
      </w:r>
      <w:proofErr w:type="spellStart"/>
      <w:r w:rsidRPr="00702D1E">
        <w:rPr>
          <w:rFonts w:ascii="Times New Roman" w:hAnsi="Times New Roman" w:cs="Times New Roman"/>
        </w:rPr>
        <w:t>studentë</w:t>
      </w:r>
      <w:proofErr w:type="spellEnd"/>
      <w:r w:rsidRPr="00702D1E">
        <w:rPr>
          <w:rFonts w:ascii="Times New Roman" w:hAnsi="Times New Roman" w:cs="Times New Roman"/>
        </w:rPr>
        <w:t xml:space="preserve">, </w:t>
      </w:r>
      <w:proofErr w:type="spellStart"/>
      <w:r w:rsidRPr="00702D1E">
        <w:rPr>
          <w:rFonts w:ascii="Times New Roman" w:hAnsi="Times New Roman" w:cs="Times New Roman"/>
        </w:rPr>
        <w:t>prindërit</w:t>
      </w:r>
      <w:proofErr w:type="spellEnd"/>
      <w:r w:rsidRPr="00702D1E">
        <w:rPr>
          <w:rFonts w:ascii="Times New Roman" w:hAnsi="Times New Roman" w:cs="Times New Roman"/>
        </w:rPr>
        <w:t xml:space="preserve"> e </w:t>
      </w:r>
      <w:proofErr w:type="spellStart"/>
      <w:r w:rsidRPr="00702D1E">
        <w:rPr>
          <w:rFonts w:ascii="Times New Roman" w:hAnsi="Times New Roman" w:cs="Times New Roman"/>
        </w:rPr>
        <w:t>të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cilëve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janë</w:t>
      </w:r>
      <w:proofErr w:type="spellEnd"/>
      <w:r w:rsidRPr="00702D1E">
        <w:rPr>
          <w:rFonts w:ascii="Times New Roman" w:hAnsi="Times New Roman" w:cs="Times New Roman"/>
        </w:rPr>
        <w:t xml:space="preserve"> </w:t>
      </w:r>
      <w:proofErr w:type="spellStart"/>
      <w:r w:rsidRPr="00702D1E">
        <w:rPr>
          <w:rFonts w:ascii="Times New Roman" w:hAnsi="Times New Roman" w:cs="Times New Roman"/>
        </w:rPr>
        <w:t>në</w:t>
      </w:r>
      <w:proofErr w:type="spellEnd"/>
      <w:r w:rsidRPr="00702D1E">
        <w:rPr>
          <w:rFonts w:ascii="Times New Roman" w:hAnsi="Times New Roman" w:cs="Times New Roman"/>
        </w:rPr>
        <w:t xml:space="preserve"> pension </w:t>
      </w:r>
      <w:proofErr w:type="spellStart"/>
      <w:r w:rsidRPr="00702D1E">
        <w:rPr>
          <w:rFonts w:ascii="Times New Roman" w:hAnsi="Times New Roman" w:cs="Times New Roman"/>
        </w:rPr>
        <w:t>etj</w:t>
      </w:r>
      <w:proofErr w:type="spellEnd"/>
      <w:r w:rsidRPr="00702D1E">
        <w:rPr>
          <w:rFonts w:ascii="Times New Roman" w:hAnsi="Times New Roman" w:cs="Times New Roman"/>
        </w:rPr>
        <w:t>.)</w:t>
      </w:r>
    </w:p>
    <w:p w14:paraId="4100BAF9" w14:textId="2BA086B7" w:rsidR="00430F04" w:rsidRPr="00F41057" w:rsidRDefault="00430F04" w:rsidP="00430F04">
      <w:pPr>
        <w:pStyle w:val="BodyText"/>
        <w:ind w:left="100" w:right="118"/>
        <w:jc w:val="both"/>
        <w:rPr>
          <w:i w:val="0"/>
        </w:rPr>
      </w:pPr>
      <w:r w:rsidRPr="00F41057">
        <w:rPr>
          <w:i w:val="0"/>
        </w:rPr>
        <w:t>*Learning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Agreement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është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një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kontratë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midis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universitetit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origjinës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aplikantit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shërben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</w:t>
      </w:r>
      <w:r w:rsidRPr="00F41057">
        <w:rPr>
          <w:i w:val="0"/>
          <w:spacing w:val="50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përcaktuar lëndët që do të zhvilloni në universitetin pritës. Ju duhet të plotësoni vetëm seksionin e parë ‘‘Mobility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Plan’’.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tabelën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përcaktohen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lëndët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kreditet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që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do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merrni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universitetin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pritës,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tabelën</w:t>
      </w:r>
      <w:r w:rsidRPr="00F41057">
        <w:rPr>
          <w:i w:val="0"/>
          <w:spacing w:val="50"/>
        </w:rPr>
        <w:t xml:space="preserve"> </w:t>
      </w:r>
      <w:r w:rsidRPr="00F41057">
        <w:rPr>
          <w:i w:val="0"/>
        </w:rPr>
        <w:t>B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përcaktohet se cilat prej lëndëve të Tabelës A do të njihet në Universitetin Politeknik të Tiranës, kur ju të keni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përfunduar periudhën</w:t>
      </w:r>
      <w:r w:rsidRPr="00F41057">
        <w:rPr>
          <w:i w:val="0"/>
          <w:spacing w:val="-3"/>
        </w:rPr>
        <w:t xml:space="preserve"> </w:t>
      </w:r>
      <w:r w:rsidRPr="00F41057">
        <w:rPr>
          <w:i w:val="0"/>
        </w:rPr>
        <w:t>e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shkëmbimit.</w:t>
      </w:r>
    </w:p>
    <w:p w14:paraId="5411B806" w14:textId="34070529" w:rsidR="00430F04" w:rsidRPr="00F41057" w:rsidRDefault="00430F04" w:rsidP="00430F04">
      <w:pPr>
        <w:pStyle w:val="BodyText"/>
        <w:ind w:left="100" w:right="113"/>
        <w:jc w:val="both"/>
        <w:rPr>
          <w:i w:val="0"/>
        </w:rPr>
      </w:pPr>
      <w:r w:rsidRPr="00F41057">
        <w:rPr>
          <w:i w:val="0"/>
        </w:rPr>
        <w:t xml:space="preserve">KUJDES: Ju duhet të përzgjidhni të kryeni në </w:t>
      </w:r>
      <w:r w:rsidR="000B16DF">
        <w:rPr>
          <w:i w:val="0"/>
        </w:rPr>
        <w:t>WHZ</w:t>
      </w:r>
      <w:r w:rsidRPr="00F41057">
        <w:rPr>
          <w:i w:val="0"/>
        </w:rPr>
        <w:t>, lëndë të njëjta ose ekuivalente me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ato që do të kryenit në semestrin përkatës në fakultetin tuaj, kjo për arsye që lëndët dhe kreditet t’ju njihen kur të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ktheheni. Nëse lëndët e përzgjedhura ndryshojnë nga ato që do të zhvillonit në fakultetin tuaj semestrin përkatës,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atëherë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kur</w:t>
      </w:r>
      <w:r w:rsidRPr="00F41057">
        <w:rPr>
          <w:i w:val="0"/>
          <w:spacing w:val="-5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ktheheni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ju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duhet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zhvilloni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lëndët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që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nuk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përshtaten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në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Universitetin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Politeknik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të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Tiranës.</w:t>
      </w:r>
    </w:p>
    <w:p w14:paraId="2BDA779E" w14:textId="60CA6458" w:rsidR="00430F04" w:rsidRPr="00F41057" w:rsidRDefault="00430F04" w:rsidP="00430F04">
      <w:pPr>
        <w:pStyle w:val="BodyText"/>
        <w:spacing w:before="1"/>
        <w:ind w:left="100" w:right="120"/>
        <w:jc w:val="both"/>
        <w:rPr>
          <w:i w:val="0"/>
        </w:rPr>
      </w:pPr>
      <w:r w:rsidRPr="00F41057">
        <w:rPr>
          <w:i w:val="0"/>
        </w:rPr>
        <w:t>Dokumenti ‘‘Learning Agreement’’ te seksioni ‘‘Commitment’’ firmoset nga aplikanti, nga koordinatori akademik i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fakultetit</w:t>
      </w:r>
      <w:r w:rsidRPr="00F41057">
        <w:rPr>
          <w:i w:val="0"/>
          <w:spacing w:val="-2"/>
        </w:rPr>
        <w:t xml:space="preserve"> </w:t>
      </w:r>
      <w:r w:rsidRPr="00F41057">
        <w:rPr>
          <w:i w:val="0"/>
        </w:rPr>
        <w:t>dhe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nga</w:t>
      </w:r>
      <w:r w:rsidRPr="00F41057">
        <w:rPr>
          <w:i w:val="0"/>
          <w:spacing w:val="1"/>
        </w:rPr>
        <w:t xml:space="preserve"> </w:t>
      </w:r>
      <w:r w:rsidRPr="00F41057">
        <w:rPr>
          <w:i w:val="0"/>
        </w:rPr>
        <w:t>Zv/Rektori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i</w:t>
      </w:r>
      <w:r w:rsidRPr="00F41057">
        <w:rPr>
          <w:i w:val="0"/>
          <w:spacing w:val="-1"/>
        </w:rPr>
        <w:t xml:space="preserve"> </w:t>
      </w:r>
      <w:r w:rsidRPr="00F41057">
        <w:rPr>
          <w:i w:val="0"/>
        </w:rPr>
        <w:t>UPT-së</w:t>
      </w:r>
      <w:r w:rsidRPr="00F41057">
        <w:rPr>
          <w:i w:val="0"/>
          <w:spacing w:val="3"/>
        </w:rPr>
        <w:t xml:space="preserve"> </w:t>
      </w:r>
      <w:r w:rsidRPr="00F41057">
        <w:rPr>
          <w:i w:val="0"/>
        </w:rPr>
        <w:t>për</w:t>
      </w:r>
      <w:r w:rsidRPr="00F41057">
        <w:rPr>
          <w:i w:val="0"/>
          <w:spacing w:val="-4"/>
        </w:rPr>
        <w:t xml:space="preserve"> </w:t>
      </w:r>
      <w:r w:rsidRPr="00F41057">
        <w:rPr>
          <w:i w:val="0"/>
        </w:rPr>
        <w:t>Anën</w:t>
      </w:r>
      <w:r w:rsidRPr="00F41057">
        <w:rPr>
          <w:i w:val="0"/>
          <w:spacing w:val="2"/>
        </w:rPr>
        <w:t xml:space="preserve"> </w:t>
      </w:r>
      <w:r w:rsidRPr="00F41057">
        <w:rPr>
          <w:i w:val="0"/>
        </w:rPr>
        <w:t>Shkencore.</w:t>
      </w:r>
    </w:p>
    <w:p w14:paraId="272379F4" w14:textId="77777777" w:rsidR="00277C9D" w:rsidRPr="00F41057" w:rsidRDefault="00277C9D" w:rsidP="00430F04">
      <w:pPr>
        <w:pStyle w:val="BodyText"/>
        <w:spacing w:before="1"/>
        <w:ind w:left="100" w:right="120"/>
        <w:jc w:val="both"/>
        <w:rPr>
          <w:i w:val="0"/>
        </w:rPr>
      </w:pPr>
    </w:p>
    <w:p w14:paraId="4489460F" w14:textId="77777777" w:rsidR="00F108F7" w:rsidRPr="00F41057" w:rsidRDefault="00430F04" w:rsidP="00B50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057">
        <w:rPr>
          <w:rFonts w:ascii="Times New Roman" w:hAnsi="Times New Roman" w:cs="Times New Roman"/>
          <w:sz w:val="20"/>
          <w:szCs w:val="20"/>
        </w:rPr>
        <w:t>**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Ofrohen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kurset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studimit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23711" w:rsidRPr="00F41057">
        <w:rPr>
          <w:rFonts w:ascii="Times New Roman" w:hAnsi="Times New Roman" w:cs="Times New Roman"/>
          <w:sz w:val="20"/>
          <w:szCs w:val="20"/>
        </w:rPr>
        <w:t>angleze</w:t>
      </w:r>
      <w:proofErr w:type="spellEnd"/>
      <w:r w:rsidR="00523711" w:rsidRPr="00F410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niveli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08F7" w:rsidRPr="00F41057">
        <w:rPr>
          <w:rFonts w:ascii="Times New Roman" w:hAnsi="Times New Roman" w:cs="Times New Roman"/>
          <w:sz w:val="20"/>
          <w:szCs w:val="20"/>
        </w:rPr>
        <w:t>angleze</w:t>
      </w:r>
      <w:proofErr w:type="spellEnd"/>
      <w:r w:rsidR="00F108F7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është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B2.</w:t>
      </w:r>
    </w:p>
    <w:p w14:paraId="7B8F61F6" w14:textId="4CEC39A7" w:rsidR="00FB1E88" w:rsidRPr="00F41057" w:rsidRDefault="00F108F7" w:rsidP="00B50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1057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Ofrohen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kurset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studimit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në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franceze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ku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niveli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franceze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1057">
        <w:rPr>
          <w:rFonts w:ascii="Times New Roman" w:hAnsi="Times New Roman" w:cs="Times New Roman"/>
          <w:sz w:val="20"/>
          <w:szCs w:val="20"/>
        </w:rPr>
        <w:t>është</w:t>
      </w:r>
      <w:proofErr w:type="spellEnd"/>
      <w:r w:rsidRPr="00F41057">
        <w:rPr>
          <w:rFonts w:ascii="Times New Roman" w:hAnsi="Times New Roman" w:cs="Times New Roman"/>
          <w:sz w:val="20"/>
          <w:szCs w:val="20"/>
        </w:rPr>
        <w:t xml:space="preserve"> B1.   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Studenti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duhet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plotësojë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nivelin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minimal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kërkuar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, duke 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vërtetuar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me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çertifikatën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përkatëse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gjuhës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së</w:t>
      </w:r>
      <w:proofErr w:type="spellEnd"/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1E88" w:rsidRPr="00F41057">
        <w:rPr>
          <w:rFonts w:ascii="Times New Roman" w:hAnsi="Times New Roman" w:cs="Times New Roman"/>
          <w:sz w:val="20"/>
          <w:szCs w:val="20"/>
        </w:rPr>
        <w:t>huaj</w:t>
      </w:r>
      <w:proofErr w:type="spellEnd"/>
      <w:r w:rsidR="00523711" w:rsidRPr="00F41057">
        <w:rPr>
          <w:rFonts w:ascii="Times New Roman" w:hAnsi="Times New Roman" w:cs="Times New Roman"/>
          <w:sz w:val="20"/>
          <w:szCs w:val="20"/>
        </w:rPr>
        <w:t>.</w:t>
      </w:r>
      <w:r w:rsidR="00FB1E88" w:rsidRPr="00F410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051E69" w14:textId="77777777" w:rsidR="00430F04" w:rsidRPr="00430F04" w:rsidRDefault="00430F04" w:rsidP="0013779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54290FB" w14:textId="23E98491" w:rsidR="00430F04" w:rsidRDefault="00430F04" w:rsidP="00430F04">
      <w:pPr>
        <w:spacing w:after="0" w:line="240" w:lineRule="auto"/>
        <w:jc w:val="both"/>
        <w:rPr>
          <w:rFonts w:ascii="Times New Roman" w:hAnsi="Times New Roman" w:cs="Times New Roman"/>
          <w:spacing w:val="17"/>
        </w:rPr>
      </w:pPr>
      <w:proofErr w:type="spellStart"/>
      <w:r w:rsidRPr="00430F04">
        <w:rPr>
          <w:rFonts w:ascii="Times New Roman" w:hAnsi="Times New Roman" w:cs="Times New Roman"/>
        </w:rPr>
        <w:lastRenderedPageBreak/>
        <w:t>Për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informacion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t</w:t>
      </w:r>
      <w:r>
        <w:rPr>
          <w:rFonts w:ascii="Times New Roman" w:hAnsi="Times New Roman" w:cs="Times New Roman"/>
          <w:spacing w:val="18"/>
        </w:rPr>
        <w:t>ë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plot</w:t>
      </w:r>
      <w:r>
        <w:rPr>
          <w:rFonts w:ascii="Times New Roman" w:hAnsi="Times New Roman" w:cs="Times New Roman"/>
          <w:spacing w:val="18"/>
        </w:rPr>
        <w:t>ë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mbi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r w:rsidR="000B16DF">
        <w:rPr>
          <w:rFonts w:ascii="Times New Roman" w:hAnsi="Times New Roman" w:cs="Times New Roman"/>
          <w:spacing w:val="18"/>
        </w:rPr>
        <w:t>WHZ</w:t>
      </w:r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8"/>
        </w:rPr>
        <w:t>dhe</w:t>
      </w:r>
      <w:proofErr w:type="spellEnd"/>
      <w:r w:rsidRPr="00430F04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430F04">
        <w:rPr>
          <w:rFonts w:ascii="Times New Roman" w:hAnsi="Times New Roman" w:cs="Times New Roman"/>
        </w:rPr>
        <w:t>listën</w:t>
      </w:r>
      <w:proofErr w:type="spellEnd"/>
      <w:r w:rsidRPr="00430F04">
        <w:rPr>
          <w:rFonts w:ascii="Times New Roman" w:hAnsi="Times New Roman" w:cs="Times New Roman"/>
          <w:spacing w:val="11"/>
        </w:rPr>
        <w:t xml:space="preserve"> </w:t>
      </w:r>
      <w:r w:rsidRPr="00430F04">
        <w:rPr>
          <w:rFonts w:ascii="Times New Roman" w:hAnsi="Times New Roman" w:cs="Times New Roman"/>
        </w:rPr>
        <w:t>e</w:t>
      </w:r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kurseve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që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ofron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, </w:t>
      </w:r>
      <w:proofErr w:type="spellStart"/>
      <w:r w:rsidRPr="00430F04">
        <w:rPr>
          <w:rFonts w:ascii="Times New Roman" w:hAnsi="Times New Roman" w:cs="Times New Roman"/>
          <w:spacing w:val="17"/>
        </w:rPr>
        <w:t>ju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lutemi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klikoni</w:t>
      </w:r>
      <w:proofErr w:type="spellEnd"/>
      <w:r w:rsidRPr="00430F04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430F04">
        <w:rPr>
          <w:rFonts w:ascii="Times New Roman" w:hAnsi="Times New Roman" w:cs="Times New Roman"/>
          <w:spacing w:val="17"/>
        </w:rPr>
        <w:t>te</w:t>
      </w:r>
      <w:proofErr w:type="spellEnd"/>
      <w:r w:rsidRPr="00430F04">
        <w:rPr>
          <w:rFonts w:ascii="Times New Roman" w:hAnsi="Times New Roman" w:cs="Times New Roman"/>
          <w:spacing w:val="17"/>
        </w:rPr>
        <w:t>:</w:t>
      </w:r>
      <w:r w:rsidR="000B16DF" w:rsidRPr="000B16DF">
        <w:t xml:space="preserve"> </w:t>
      </w:r>
      <w:hyperlink r:id="rId7" w:tgtFrame="_blank" w:tooltip="https://www.whz.de/fileadmin/internationales/docs/EN_-_Willkommensbroschuere.pdf" w:history="1">
        <w:r w:rsidR="000B16DF" w:rsidRPr="000B16DF">
          <w:rPr>
            <w:rStyle w:val="Hyperlink"/>
            <w:rFonts w:ascii="Times New Roman" w:hAnsi="Times New Roman" w:cs="Times New Roman"/>
            <w:spacing w:val="17"/>
          </w:rPr>
          <w:t>Welcome to Zwickau brochure</w:t>
        </w:r>
        <w:r w:rsidR="000B16DF" w:rsidRPr="000B16DF">
          <w:rPr>
            <w:rStyle w:val="Hyperlink"/>
            <w:rFonts w:ascii="Times New Roman" w:hAnsi="Times New Roman" w:cs="Times New Roman"/>
            <w:b/>
            <w:bCs/>
            <w:spacing w:val="17"/>
          </w:rPr>
          <w:t>.</w:t>
        </w:r>
      </w:hyperlink>
    </w:p>
    <w:p w14:paraId="65E52A07" w14:textId="77777777" w:rsidR="000B16DF" w:rsidRPr="00430F04" w:rsidRDefault="000B16DF" w:rsidP="00430F04">
      <w:pPr>
        <w:spacing w:after="0" w:line="240" w:lineRule="auto"/>
        <w:jc w:val="both"/>
        <w:rPr>
          <w:rFonts w:ascii="Times New Roman" w:hAnsi="Times New Roman" w:cs="Times New Roman"/>
          <w:spacing w:val="17"/>
        </w:rPr>
      </w:pPr>
    </w:p>
    <w:p w14:paraId="3FB7676F" w14:textId="7FFD8361" w:rsidR="00377FDD" w:rsidRPr="00430F04" w:rsidRDefault="00FB1E88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644634">
        <w:rPr>
          <w:rFonts w:ascii="Times New Roman" w:hAnsi="Times New Roman" w:cs="Times New Roman"/>
          <w:b/>
          <w:bCs/>
        </w:rPr>
        <w:t>Afati</w:t>
      </w:r>
      <w:proofErr w:type="spellEnd"/>
      <w:r w:rsidRPr="006446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4634">
        <w:rPr>
          <w:rFonts w:ascii="Times New Roman" w:hAnsi="Times New Roman" w:cs="Times New Roman"/>
          <w:b/>
          <w:bCs/>
        </w:rPr>
        <w:t>për</w:t>
      </w:r>
      <w:proofErr w:type="spellEnd"/>
      <w:r w:rsidRPr="006446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4634">
        <w:rPr>
          <w:rFonts w:ascii="Times New Roman" w:hAnsi="Times New Roman" w:cs="Times New Roman"/>
          <w:b/>
          <w:bCs/>
        </w:rPr>
        <w:t>aplikim</w:t>
      </w:r>
      <w:proofErr w:type="spellEnd"/>
      <w:r w:rsidRPr="00644634">
        <w:rPr>
          <w:rFonts w:ascii="Times New Roman" w:hAnsi="Times New Roman" w:cs="Times New Roman"/>
          <w:b/>
          <w:bCs/>
        </w:rPr>
        <w:t>:</w:t>
      </w:r>
      <w:r w:rsidRPr="00FB1E88">
        <w:rPr>
          <w:rFonts w:ascii="Times New Roman" w:hAnsi="Times New Roman" w:cs="Times New Roman"/>
        </w:rPr>
        <w:t xml:space="preserve"> Deri </w:t>
      </w:r>
      <w:proofErr w:type="spellStart"/>
      <w:r w:rsidRPr="00FB1E88">
        <w:rPr>
          <w:rFonts w:ascii="Times New Roman" w:hAnsi="Times New Roman" w:cs="Times New Roman"/>
        </w:rPr>
        <w:t>më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r w:rsidR="00D002AB">
        <w:rPr>
          <w:rFonts w:ascii="Times New Roman" w:hAnsi="Times New Roman" w:cs="Times New Roman"/>
        </w:rPr>
        <w:t>1</w:t>
      </w:r>
      <w:r w:rsidR="000B16DF">
        <w:rPr>
          <w:rFonts w:ascii="Times New Roman" w:hAnsi="Times New Roman" w:cs="Times New Roman"/>
        </w:rPr>
        <w:t>5</w:t>
      </w:r>
      <w:r w:rsidR="00AA1CDE">
        <w:rPr>
          <w:rFonts w:ascii="Times New Roman" w:hAnsi="Times New Roman" w:cs="Times New Roman"/>
        </w:rPr>
        <w:t xml:space="preserve"> </w:t>
      </w:r>
      <w:proofErr w:type="spellStart"/>
      <w:r w:rsidR="00AA1CDE">
        <w:rPr>
          <w:rFonts w:ascii="Times New Roman" w:hAnsi="Times New Roman" w:cs="Times New Roman"/>
        </w:rPr>
        <w:t>prill</w:t>
      </w:r>
      <w:proofErr w:type="spellEnd"/>
      <w:r w:rsidR="00A3779D">
        <w:rPr>
          <w:rFonts w:ascii="Times New Roman" w:hAnsi="Times New Roman" w:cs="Times New Roman"/>
        </w:rPr>
        <w:t xml:space="preserve"> </w:t>
      </w:r>
      <w:r w:rsidR="00523711">
        <w:rPr>
          <w:rFonts w:ascii="Times New Roman" w:hAnsi="Times New Roman" w:cs="Times New Roman"/>
        </w:rPr>
        <w:t>202</w:t>
      </w:r>
      <w:r w:rsidR="00AA1CDE">
        <w:rPr>
          <w:rFonts w:ascii="Times New Roman" w:hAnsi="Times New Roman" w:cs="Times New Roman"/>
        </w:rPr>
        <w:t>6</w:t>
      </w:r>
      <w:r w:rsidR="00523711">
        <w:rPr>
          <w:rFonts w:ascii="Times New Roman" w:hAnsi="Times New Roman" w:cs="Times New Roman"/>
        </w:rPr>
        <w:t xml:space="preserve">, </w:t>
      </w:r>
      <w:proofErr w:type="spellStart"/>
      <w:r w:rsidR="00523711">
        <w:rPr>
          <w:rFonts w:ascii="Times New Roman" w:hAnsi="Times New Roman" w:cs="Times New Roman"/>
        </w:rPr>
        <w:t>ora</w:t>
      </w:r>
      <w:proofErr w:type="spellEnd"/>
      <w:r w:rsidR="00523711">
        <w:rPr>
          <w:rFonts w:ascii="Times New Roman" w:hAnsi="Times New Roman" w:cs="Times New Roman"/>
        </w:rPr>
        <w:t xml:space="preserve"> 12.00</w:t>
      </w:r>
    </w:p>
    <w:p w14:paraId="7D4CA2D4" w14:textId="77777777" w:rsidR="00FB1E88" w:rsidRPr="00FB1E88" w:rsidRDefault="00FB1E88" w:rsidP="001377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9088D" w14:textId="3757E0F4" w:rsidR="006E01AD" w:rsidRDefault="00FB1E88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FB1E88">
        <w:rPr>
          <w:rFonts w:ascii="Times New Roman" w:hAnsi="Times New Roman" w:cs="Times New Roman"/>
        </w:rPr>
        <w:t>Për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informacione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shtesë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në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lidhje</w:t>
      </w:r>
      <w:proofErr w:type="spellEnd"/>
      <w:r w:rsidRPr="00FB1E88">
        <w:rPr>
          <w:rFonts w:ascii="Times New Roman" w:hAnsi="Times New Roman" w:cs="Times New Roman"/>
        </w:rPr>
        <w:t xml:space="preserve"> me </w:t>
      </w:r>
      <w:proofErr w:type="spellStart"/>
      <w:r w:rsidRPr="00FB1E88">
        <w:rPr>
          <w:rFonts w:ascii="Times New Roman" w:hAnsi="Times New Roman" w:cs="Times New Roman"/>
        </w:rPr>
        <w:t>procesin</w:t>
      </w:r>
      <w:proofErr w:type="spellEnd"/>
      <w:r w:rsidRPr="00FB1E88">
        <w:rPr>
          <w:rFonts w:ascii="Times New Roman" w:hAnsi="Times New Roman" w:cs="Times New Roman"/>
        </w:rPr>
        <w:t xml:space="preserve"> e </w:t>
      </w:r>
      <w:proofErr w:type="spellStart"/>
      <w:r w:rsidRPr="00FB1E88">
        <w:rPr>
          <w:rFonts w:ascii="Times New Roman" w:hAnsi="Times New Roman" w:cs="Times New Roman"/>
        </w:rPr>
        <w:t>aplikimit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mund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të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kontaktoni</w:t>
      </w:r>
      <w:proofErr w:type="spellEnd"/>
      <w:r w:rsidRPr="00FB1E88">
        <w:rPr>
          <w:rFonts w:ascii="Times New Roman" w:hAnsi="Times New Roman" w:cs="Times New Roman"/>
        </w:rPr>
        <w:t xml:space="preserve"> </w:t>
      </w:r>
      <w:proofErr w:type="spellStart"/>
      <w:r w:rsidRPr="00FB1E88">
        <w:rPr>
          <w:rFonts w:ascii="Times New Roman" w:hAnsi="Times New Roman" w:cs="Times New Roman"/>
        </w:rPr>
        <w:t>në</w:t>
      </w:r>
      <w:proofErr w:type="spellEnd"/>
      <w:r w:rsidRPr="00FB1E88">
        <w:rPr>
          <w:rFonts w:ascii="Times New Roman" w:hAnsi="Times New Roman" w:cs="Times New Roman"/>
        </w:rPr>
        <w:t xml:space="preserve"> email: </w:t>
      </w:r>
      <w:hyperlink r:id="rId8" w:history="1">
        <w:r w:rsidR="003A41AB" w:rsidRPr="00FB1E88">
          <w:rPr>
            <w:rStyle w:val="Hyperlink"/>
            <w:rFonts w:ascii="Times New Roman" w:hAnsi="Times New Roman" w:cs="Times New Roman"/>
            <w:color w:val="auto"/>
            <w:lang w:val="it-IT"/>
          </w:rPr>
          <w:t>rkodra@upt.al</w:t>
        </w:r>
      </w:hyperlink>
      <w:r w:rsidR="003A41AB" w:rsidRPr="00FB1E88">
        <w:rPr>
          <w:rFonts w:ascii="Times New Roman" w:hAnsi="Times New Roman" w:cs="Times New Roman"/>
          <w:lang w:val="it-IT"/>
        </w:rPr>
        <w:t xml:space="preserve"> , </w:t>
      </w:r>
      <w:hyperlink r:id="rId9" w:history="1">
        <w:r w:rsidR="003A41AB" w:rsidRPr="00FB1E88">
          <w:rPr>
            <w:rStyle w:val="Hyperlink"/>
            <w:rFonts w:ascii="Times New Roman" w:hAnsi="Times New Roman" w:cs="Times New Roman"/>
            <w:color w:val="auto"/>
            <w:lang w:val="it-IT"/>
          </w:rPr>
          <w:t>abeqo@upt.al</w:t>
        </w:r>
      </w:hyperlink>
      <w:r w:rsidR="003A41AB" w:rsidRPr="00FB1E88">
        <w:rPr>
          <w:rFonts w:ascii="Times New Roman" w:hAnsi="Times New Roman" w:cs="Times New Roman"/>
          <w:lang w:val="it-IT"/>
        </w:rPr>
        <w:t xml:space="preserve"> .</w:t>
      </w:r>
    </w:p>
    <w:p w14:paraId="3437EBCB" w14:textId="77777777" w:rsidR="00A3779D" w:rsidRDefault="00A3779D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AB80C2" w14:textId="77777777" w:rsidR="00A3779D" w:rsidRDefault="00A3779D" w:rsidP="0013779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19AF6F" w14:textId="77777777" w:rsidR="00A3779D" w:rsidRPr="00FB1E88" w:rsidRDefault="00A3779D" w:rsidP="0013779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3779D" w:rsidRPr="00FB1E88" w:rsidSect="00297397">
      <w:head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8877" w14:textId="77777777" w:rsidR="002E029B" w:rsidRDefault="002E029B" w:rsidP="0070301F">
      <w:pPr>
        <w:spacing w:after="0" w:line="240" w:lineRule="auto"/>
      </w:pPr>
      <w:r>
        <w:separator/>
      </w:r>
    </w:p>
  </w:endnote>
  <w:endnote w:type="continuationSeparator" w:id="0">
    <w:p w14:paraId="2F22361F" w14:textId="77777777" w:rsidR="002E029B" w:rsidRDefault="002E029B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4C33" w14:textId="77777777" w:rsidR="002E029B" w:rsidRDefault="002E029B" w:rsidP="0070301F">
      <w:pPr>
        <w:spacing w:after="0" w:line="240" w:lineRule="auto"/>
      </w:pPr>
      <w:r>
        <w:separator/>
      </w:r>
    </w:p>
  </w:footnote>
  <w:footnote w:type="continuationSeparator" w:id="0">
    <w:p w14:paraId="6F60F031" w14:textId="77777777" w:rsidR="002E029B" w:rsidRDefault="002E029B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2993" w14:textId="0625DB6E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67634CF" wp14:editId="3FD4CFC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6233D251" wp14:editId="79186323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1AD9">
      <w:rPr>
        <w:b/>
        <w:noProof/>
      </w:rPr>
      <w:t xml:space="preserve">                       </w:t>
    </w:r>
    <w:r w:rsidR="00137790" w:rsidRPr="00137790">
      <w:rPr>
        <w:b/>
        <w:noProof/>
      </w:rPr>
      <w:t>UNIVERSITETI POLITEKNIK I TIRANËS</w:t>
    </w:r>
  </w:p>
  <w:p w14:paraId="71BBC078" w14:textId="0227CCF3" w:rsidR="0070301F" w:rsidRDefault="00FB1AD9" w:rsidP="0070301F">
    <w:pPr>
      <w:pStyle w:val="Header"/>
      <w:tabs>
        <w:tab w:val="clear" w:pos="4680"/>
        <w:tab w:val="clear" w:pos="9360"/>
        <w:tab w:val="left" w:pos="2745"/>
      </w:tabs>
      <w:jc w:val="center"/>
    </w:pPr>
    <w:r>
      <w:rPr>
        <w:rFonts w:ascii="Verdana" w:eastAsia="Verdana" w:hAnsi="Verdana" w:cs="Verdana"/>
        <w:b/>
        <w:bCs/>
        <w:sz w:val="20"/>
        <w:szCs w:val="20"/>
      </w:rPr>
      <w:t xml:space="preserve">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br/>
    </w:r>
    <w:r>
      <w:rPr>
        <w:rFonts w:ascii="Verdana" w:eastAsia="Verdana" w:hAnsi="Verdana" w:cs="Verdana"/>
        <w:b/>
        <w:bCs/>
        <w:sz w:val="20"/>
        <w:szCs w:val="20"/>
      </w:rPr>
      <w:t xml:space="preserve">  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– Mobility for learners and staff –</w:t>
    </w:r>
  </w:p>
  <w:p w14:paraId="4AD3B427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36B3200C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E74"/>
    <w:multiLevelType w:val="multilevel"/>
    <w:tmpl w:val="74C8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83709"/>
    <w:multiLevelType w:val="hybridMultilevel"/>
    <w:tmpl w:val="78BC4EEC"/>
    <w:lvl w:ilvl="0" w:tplc="F2E85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1723586E"/>
    <w:multiLevelType w:val="multilevel"/>
    <w:tmpl w:val="853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D74C94"/>
    <w:multiLevelType w:val="hybridMultilevel"/>
    <w:tmpl w:val="82D22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879EF"/>
    <w:multiLevelType w:val="multilevel"/>
    <w:tmpl w:val="275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C6CFB"/>
    <w:multiLevelType w:val="multilevel"/>
    <w:tmpl w:val="2ECE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54BC3"/>
    <w:multiLevelType w:val="multilevel"/>
    <w:tmpl w:val="6EE2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806DB"/>
    <w:multiLevelType w:val="hybridMultilevel"/>
    <w:tmpl w:val="4E801740"/>
    <w:lvl w:ilvl="0" w:tplc="307A3956">
      <w:numFmt w:val="bullet"/>
      <w:lvlText w:val="-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25FCB350">
      <w:numFmt w:val="bullet"/>
      <w:lvlText w:val="•"/>
      <w:lvlJc w:val="left"/>
      <w:pPr>
        <w:ind w:left="1174" w:hanging="144"/>
      </w:pPr>
      <w:rPr>
        <w:rFonts w:hint="default"/>
        <w:lang w:val="sq-AL" w:eastAsia="en-US" w:bidi="ar-SA"/>
      </w:rPr>
    </w:lvl>
    <w:lvl w:ilvl="2" w:tplc="74AC8EFE">
      <w:numFmt w:val="bullet"/>
      <w:lvlText w:val="•"/>
      <w:lvlJc w:val="left"/>
      <w:pPr>
        <w:ind w:left="2108" w:hanging="144"/>
      </w:pPr>
      <w:rPr>
        <w:rFonts w:hint="default"/>
        <w:lang w:val="sq-AL" w:eastAsia="en-US" w:bidi="ar-SA"/>
      </w:rPr>
    </w:lvl>
    <w:lvl w:ilvl="3" w:tplc="21702F10">
      <w:numFmt w:val="bullet"/>
      <w:lvlText w:val="•"/>
      <w:lvlJc w:val="left"/>
      <w:pPr>
        <w:ind w:left="3042" w:hanging="144"/>
      </w:pPr>
      <w:rPr>
        <w:rFonts w:hint="default"/>
        <w:lang w:val="sq-AL" w:eastAsia="en-US" w:bidi="ar-SA"/>
      </w:rPr>
    </w:lvl>
    <w:lvl w:ilvl="4" w:tplc="07F6ED48">
      <w:numFmt w:val="bullet"/>
      <w:lvlText w:val="•"/>
      <w:lvlJc w:val="left"/>
      <w:pPr>
        <w:ind w:left="3976" w:hanging="144"/>
      </w:pPr>
      <w:rPr>
        <w:rFonts w:hint="default"/>
        <w:lang w:val="sq-AL" w:eastAsia="en-US" w:bidi="ar-SA"/>
      </w:rPr>
    </w:lvl>
    <w:lvl w:ilvl="5" w:tplc="74F41792">
      <w:numFmt w:val="bullet"/>
      <w:lvlText w:val="•"/>
      <w:lvlJc w:val="left"/>
      <w:pPr>
        <w:ind w:left="4910" w:hanging="144"/>
      </w:pPr>
      <w:rPr>
        <w:rFonts w:hint="default"/>
        <w:lang w:val="sq-AL" w:eastAsia="en-US" w:bidi="ar-SA"/>
      </w:rPr>
    </w:lvl>
    <w:lvl w:ilvl="6" w:tplc="9FFC21F2">
      <w:numFmt w:val="bullet"/>
      <w:lvlText w:val="•"/>
      <w:lvlJc w:val="left"/>
      <w:pPr>
        <w:ind w:left="5844" w:hanging="144"/>
      </w:pPr>
      <w:rPr>
        <w:rFonts w:hint="default"/>
        <w:lang w:val="sq-AL" w:eastAsia="en-US" w:bidi="ar-SA"/>
      </w:rPr>
    </w:lvl>
    <w:lvl w:ilvl="7" w:tplc="8F74DC62">
      <w:numFmt w:val="bullet"/>
      <w:lvlText w:val="•"/>
      <w:lvlJc w:val="left"/>
      <w:pPr>
        <w:ind w:left="6778" w:hanging="144"/>
      </w:pPr>
      <w:rPr>
        <w:rFonts w:hint="default"/>
        <w:lang w:val="sq-AL" w:eastAsia="en-US" w:bidi="ar-SA"/>
      </w:rPr>
    </w:lvl>
    <w:lvl w:ilvl="8" w:tplc="57E41B24">
      <w:numFmt w:val="bullet"/>
      <w:lvlText w:val="•"/>
      <w:lvlJc w:val="left"/>
      <w:pPr>
        <w:ind w:left="7712" w:hanging="144"/>
      </w:pPr>
      <w:rPr>
        <w:rFonts w:hint="default"/>
        <w:lang w:val="sq-AL" w:eastAsia="en-US" w:bidi="ar-SA"/>
      </w:rPr>
    </w:lvl>
  </w:abstractNum>
  <w:abstractNum w:abstractNumId="16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0F6F"/>
    <w:multiLevelType w:val="multilevel"/>
    <w:tmpl w:val="79A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EE07A6"/>
    <w:multiLevelType w:val="hybridMultilevel"/>
    <w:tmpl w:val="7A404F18"/>
    <w:lvl w:ilvl="0" w:tplc="31FAC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54614"/>
    <w:multiLevelType w:val="hybridMultilevel"/>
    <w:tmpl w:val="7A20A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941635">
    <w:abstractNumId w:val="22"/>
  </w:num>
  <w:num w:numId="2" w16cid:durableId="1238444179">
    <w:abstractNumId w:val="18"/>
  </w:num>
  <w:num w:numId="3" w16cid:durableId="1030297426">
    <w:abstractNumId w:val="2"/>
  </w:num>
  <w:num w:numId="4" w16cid:durableId="1928036232">
    <w:abstractNumId w:val="19"/>
  </w:num>
  <w:num w:numId="5" w16cid:durableId="513424744">
    <w:abstractNumId w:val="14"/>
  </w:num>
  <w:num w:numId="6" w16cid:durableId="1476796937">
    <w:abstractNumId w:val="6"/>
  </w:num>
  <w:num w:numId="7" w16cid:durableId="2039236340">
    <w:abstractNumId w:val="20"/>
  </w:num>
  <w:num w:numId="8" w16cid:durableId="1296523298">
    <w:abstractNumId w:val="10"/>
  </w:num>
  <w:num w:numId="9" w16cid:durableId="357706689">
    <w:abstractNumId w:val="7"/>
  </w:num>
  <w:num w:numId="10" w16cid:durableId="1401632740">
    <w:abstractNumId w:val="8"/>
  </w:num>
  <w:num w:numId="11" w16cid:durableId="1937011672">
    <w:abstractNumId w:val="16"/>
  </w:num>
  <w:num w:numId="12" w16cid:durableId="1731805483">
    <w:abstractNumId w:val="12"/>
  </w:num>
  <w:num w:numId="13" w16cid:durableId="1197162779">
    <w:abstractNumId w:val="13"/>
  </w:num>
  <w:num w:numId="14" w16cid:durableId="302514608">
    <w:abstractNumId w:val="21"/>
  </w:num>
  <w:num w:numId="15" w16cid:durableId="227344764">
    <w:abstractNumId w:val="4"/>
  </w:num>
  <w:num w:numId="16" w16cid:durableId="1325626911">
    <w:abstractNumId w:val="9"/>
  </w:num>
  <w:num w:numId="17" w16cid:durableId="405347972">
    <w:abstractNumId w:val="17"/>
  </w:num>
  <w:num w:numId="18" w16cid:durableId="1106077579">
    <w:abstractNumId w:val="0"/>
  </w:num>
  <w:num w:numId="19" w16cid:durableId="401023515">
    <w:abstractNumId w:val="3"/>
  </w:num>
  <w:num w:numId="20" w16cid:durableId="1481462428">
    <w:abstractNumId w:val="15"/>
  </w:num>
  <w:num w:numId="21" w16cid:durableId="542909326">
    <w:abstractNumId w:val="5"/>
  </w:num>
  <w:num w:numId="22" w16cid:durableId="1973632278">
    <w:abstractNumId w:val="11"/>
  </w:num>
  <w:num w:numId="23" w16cid:durableId="16786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10820"/>
    <w:rsid w:val="0002114D"/>
    <w:rsid w:val="0007221E"/>
    <w:rsid w:val="000B16BC"/>
    <w:rsid w:val="000B16DF"/>
    <w:rsid w:val="000C31BF"/>
    <w:rsid w:val="000C55BC"/>
    <w:rsid w:val="000C68C0"/>
    <w:rsid w:val="000E416E"/>
    <w:rsid w:val="000E7C0E"/>
    <w:rsid w:val="00110AA5"/>
    <w:rsid w:val="00131487"/>
    <w:rsid w:val="001334B5"/>
    <w:rsid w:val="00137790"/>
    <w:rsid w:val="001659DD"/>
    <w:rsid w:val="001914E8"/>
    <w:rsid w:val="001B70D6"/>
    <w:rsid w:val="001D1175"/>
    <w:rsid w:val="001E1301"/>
    <w:rsid w:val="001F4ADE"/>
    <w:rsid w:val="00211D11"/>
    <w:rsid w:val="0022325E"/>
    <w:rsid w:val="00233AF3"/>
    <w:rsid w:val="00236235"/>
    <w:rsid w:val="00266CD9"/>
    <w:rsid w:val="00277C9D"/>
    <w:rsid w:val="00297397"/>
    <w:rsid w:val="002A57DE"/>
    <w:rsid w:val="002B3A80"/>
    <w:rsid w:val="002B43F7"/>
    <w:rsid w:val="002C2270"/>
    <w:rsid w:val="002D1E05"/>
    <w:rsid w:val="002E029B"/>
    <w:rsid w:val="002E56F2"/>
    <w:rsid w:val="003028EF"/>
    <w:rsid w:val="003131B5"/>
    <w:rsid w:val="0031342B"/>
    <w:rsid w:val="00321B28"/>
    <w:rsid w:val="003746E4"/>
    <w:rsid w:val="00374C9F"/>
    <w:rsid w:val="00377FDD"/>
    <w:rsid w:val="003A41AB"/>
    <w:rsid w:val="003E7964"/>
    <w:rsid w:val="003F0EC1"/>
    <w:rsid w:val="003F3060"/>
    <w:rsid w:val="003F3BAD"/>
    <w:rsid w:val="00430F04"/>
    <w:rsid w:val="00473E4B"/>
    <w:rsid w:val="004D588B"/>
    <w:rsid w:val="00523711"/>
    <w:rsid w:val="0053538D"/>
    <w:rsid w:val="005407FD"/>
    <w:rsid w:val="00551BD4"/>
    <w:rsid w:val="00566C52"/>
    <w:rsid w:val="00570F65"/>
    <w:rsid w:val="00577E2F"/>
    <w:rsid w:val="00584290"/>
    <w:rsid w:val="00584DF9"/>
    <w:rsid w:val="005A1BEE"/>
    <w:rsid w:val="005A1C10"/>
    <w:rsid w:val="005B58AD"/>
    <w:rsid w:val="005D1455"/>
    <w:rsid w:val="005E267A"/>
    <w:rsid w:val="006061BB"/>
    <w:rsid w:val="006220AD"/>
    <w:rsid w:val="00644634"/>
    <w:rsid w:val="00644D07"/>
    <w:rsid w:val="00662617"/>
    <w:rsid w:val="00674BC4"/>
    <w:rsid w:val="006B6EE4"/>
    <w:rsid w:val="006C37C2"/>
    <w:rsid w:val="006E01AD"/>
    <w:rsid w:val="00702D1E"/>
    <w:rsid w:val="0070301F"/>
    <w:rsid w:val="00705BEA"/>
    <w:rsid w:val="0071273F"/>
    <w:rsid w:val="00787ABE"/>
    <w:rsid w:val="00797EFF"/>
    <w:rsid w:val="007D012D"/>
    <w:rsid w:val="007D06FE"/>
    <w:rsid w:val="007F6479"/>
    <w:rsid w:val="00825902"/>
    <w:rsid w:val="00862315"/>
    <w:rsid w:val="00885433"/>
    <w:rsid w:val="008A259B"/>
    <w:rsid w:val="008E6281"/>
    <w:rsid w:val="009166BF"/>
    <w:rsid w:val="009306ED"/>
    <w:rsid w:val="00936962"/>
    <w:rsid w:val="00937B0B"/>
    <w:rsid w:val="00942C51"/>
    <w:rsid w:val="009779C2"/>
    <w:rsid w:val="009850B7"/>
    <w:rsid w:val="00997603"/>
    <w:rsid w:val="009A32CC"/>
    <w:rsid w:val="009A52E4"/>
    <w:rsid w:val="009A6D44"/>
    <w:rsid w:val="009B1ECF"/>
    <w:rsid w:val="009E3F11"/>
    <w:rsid w:val="00A132FA"/>
    <w:rsid w:val="00A16463"/>
    <w:rsid w:val="00A3779D"/>
    <w:rsid w:val="00A44622"/>
    <w:rsid w:val="00A45D3E"/>
    <w:rsid w:val="00A45D85"/>
    <w:rsid w:val="00A66CA1"/>
    <w:rsid w:val="00A75B3C"/>
    <w:rsid w:val="00A841B3"/>
    <w:rsid w:val="00A96C3C"/>
    <w:rsid w:val="00AA1CDE"/>
    <w:rsid w:val="00AC4354"/>
    <w:rsid w:val="00AD3B0E"/>
    <w:rsid w:val="00B14547"/>
    <w:rsid w:val="00B25476"/>
    <w:rsid w:val="00B45C9D"/>
    <w:rsid w:val="00B50586"/>
    <w:rsid w:val="00B97F78"/>
    <w:rsid w:val="00BA7848"/>
    <w:rsid w:val="00BC4E3C"/>
    <w:rsid w:val="00C222A0"/>
    <w:rsid w:val="00C25C16"/>
    <w:rsid w:val="00C272DF"/>
    <w:rsid w:val="00C31947"/>
    <w:rsid w:val="00C373AC"/>
    <w:rsid w:val="00C54E5A"/>
    <w:rsid w:val="00C82FBE"/>
    <w:rsid w:val="00CC18D5"/>
    <w:rsid w:val="00CF6AFF"/>
    <w:rsid w:val="00D002AB"/>
    <w:rsid w:val="00D01B5D"/>
    <w:rsid w:val="00D04071"/>
    <w:rsid w:val="00D367D4"/>
    <w:rsid w:val="00D4729C"/>
    <w:rsid w:val="00D504E1"/>
    <w:rsid w:val="00D67871"/>
    <w:rsid w:val="00D90E3E"/>
    <w:rsid w:val="00DC6EB2"/>
    <w:rsid w:val="00E046B6"/>
    <w:rsid w:val="00E16CD2"/>
    <w:rsid w:val="00E409AB"/>
    <w:rsid w:val="00E4414A"/>
    <w:rsid w:val="00E56C00"/>
    <w:rsid w:val="00EA1E71"/>
    <w:rsid w:val="00EA6015"/>
    <w:rsid w:val="00ED249B"/>
    <w:rsid w:val="00EF3821"/>
    <w:rsid w:val="00EF61E9"/>
    <w:rsid w:val="00F108F7"/>
    <w:rsid w:val="00F27695"/>
    <w:rsid w:val="00F41057"/>
    <w:rsid w:val="00F566FC"/>
    <w:rsid w:val="00F700B6"/>
    <w:rsid w:val="00F767B2"/>
    <w:rsid w:val="00FB1AD9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F94BE"/>
  <w15:docId w15:val="{1CFB4C3D-F528-4308-8AC2-985FD96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88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0A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41AB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C31947"/>
  </w:style>
  <w:style w:type="paragraph" w:customStyle="1" w:styleId="xmsolistparagraph">
    <w:name w:val="x_msolistparagraph"/>
    <w:basedOn w:val="Normal"/>
    <w:rsid w:val="005B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sohyperlink">
    <w:name w:val="x_msohyperlink"/>
    <w:basedOn w:val="DefaultParagraphFont"/>
    <w:rsid w:val="005B58AD"/>
  </w:style>
  <w:style w:type="character" w:customStyle="1" w:styleId="rynqvb">
    <w:name w:val="rynqvb"/>
    <w:basedOn w:val="DefaultParagraphFont"/>
    <w:rsid w:val="00E409AB"/>
  </w:style>
  <w:style w:type="paragraph" w:styleId="BodyText">
    <w:name w:val="Body Text"/>
    <w:basedOn w:val="Normal"/>
    <w:link w:val="BodyTextChar"/>
    <w:uiPriority w:val="1"/>
    <w:qFormat/>
    <w:rsid w:val="00430F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30F04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paragraph" w:customStyle="1" w:styleId="xmsonormal">
    <w:name w:val="x_msonormal"/>
    <w:basedOn w:val="Normal"/>
    <w:rsid w:val="00F4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1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z.de/fileadmin/internationales/docs/EN_-_Willkommensbroschuer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5</cp:revision>
  <cp:lastPrinted>2019-10-21T13:19:00Z</cp:lastPrinted>
  <dcterms:created xsi:type="dcterms:W3CDTF">2026-03-10T08:47:00Z</dcterms:created>
  <dcterms:modified xsi:type="dcterms:W3CDTF">2026-03-17T08:24:00Z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b5a5c0e28182220bc0a04370c78c47466d6140bd0ca4d3230a0b56c8bc1d4c3b</vt:lpwstr>
  </property>
</Properties>
</file>