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6A96C" w14:textId="21039B8F" w:rsidR="00393789" w:rsidRPr="00C2157B" w:rsidRDefault="00EC26B6" w:rsidP="00E57C08">
      <w:pPr>
        <w:pStyle w:val="NoSpacing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Hapet </w:t>
      </w:r>
      <w:proofErr w:type="spellStart"/>
      <w:r w:rsidR="00014183" w:rsidRPr="00C2157B">
        <w:rPr>
          <w:rFonts w:ascii="Times New Roman" w:eastAsia="Times New Roman" w:hAnsi="Times New Roman" w:cs="Times New Roman"/>
          <w:b/>
          <w:bCs/>
        </w:rPr>
        <w:t>t</w:t>
      </w:r>
      <w:r w:rsidR="006E01AD" w:rsidRPr="00C2157B">
        <w:rPr>
          <w:rFonts w:ascii="Times New Roman" w:eastAsia="Times New Roman" w:hAnsi="Times New Roman" w:cs="Times New Roman"/>
          <w:b/>
          <w:bCs/>
        </w:rPr>
        <w:t>hirrja</w:t>
      </w:r>
      <w:proofErr w:type="spellEnd"/>
      <w:r w:rsidR="006E01AD" w:rsidRPr="00C2157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6E01AD" w:rsidRPr="00C2157B">
        <w:rPr>
          <w:rFonts w:ascii="Times New Roman" w:eastAsia="Times New Roman" w:hAnsi="Times New Roman" w:cs="Times New Roman"/>
          <w:b/>
          <w:bCs/>
        </w:rPr>
        <w:t>për</w:t>
      </w:r>
      <w:proofErr w:type="spellEnd"/>
      <w:r w:rsidR="006E01AD" w:rsidRPr="00C2157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393789" w:rsidRPr="00C2157B">
        <w:rPr>
          <w:rFonts w:ascii="Times New Roman" w:eastAsia="Times New Roman" w:hAnsi="Times New Roman" w:cs="Times New Roman"/>
          <w:b/>
          <w:bCs/>
        </w:rPr>
        <w:t>m</w:t>
      </w:r>
      <w:r w:rsidR="0070301F" w:rsidRPr="00C2157B">
        <w:rPr>
          <w:rFonts w:ascii="Times New Roman" w:eastAsia="Times New Roman" w:hAnsi="Times New Roman" w:cs="Times New Roman"/>
          <w:b/>
          <w:bCs/>
        </w:rPr>
        <w:t>obilitete</w:t>
      </w:r>
      <w:proofErr w:type="spellEnd"/>
      <w:r w:rsidR="0070301F" w:rsidRPr="00C2157B">
        <w:rPr>
          <w:rFonts w:ascii="Times New Roman" w:eastAsia="Times New Roman" w:hAnsi="Times New Roman" w:cs="Times New Roman"/>
          <w:b/>
          <w:bCs/>
        </w:rPr>
        <w:t xml:space="preserve"> (</w:t>
      </w:r>
      <w:r w:rsidR="00393789" w:rsidRPr="00C2157B">
        <w:rPr>
          <w:rFonts w:ascii="Times New Roman" w:eastAsia="Times New Roman" w:hAnsi="Times New Roman" w:cs="Times New Roman"/>
          <w:b/>
          <w:bCs/>
        </w:rPr>
        <w:t>b</w:t>
      </w:r>
      <w:r w:rsidR="0070301F" w:rsidRPr="00C2157B">
        <w:rPr>
          <w:rFonts w:ascii="Times New Roman" w:eastAsia="Times New Roman" w:hAnsi="Times New Roman" w:cs="Times New Roman"/>
          <w:b/>
          <w:bCs/>
        </w:rPr>
        <w:t xml:space="preserve">ursa) </w:t>
      </w:r>
      <w:proofErr w:type="spellStart"/>
      <w:r w:rsidR="00393789" w:rsidRPr="00C2157B">
        <w:rPr>
          <w:rFonts w:ascii="Times New Roman" w:eastAsia="Times New Roman" w:hAnsi="Times New Roman" w:cs="Times New Roman"/>
          <w:b/>
          <w:bCs/>
        </w:rPr>
        <w:t>s</w:t>
      </w:r>
      <w:r w:rsidR="0070301F" w:rsidRPr="00C2157B">
        <w:rPr>
          <w:rFonts w:ascii="Times New Roman" w:eastAsia="Times New Roman" w:hAnsi="Times New Roman" w:cs="Times New Roman"/>
          <w:b/>
          <w:bCs/>
        </w:rPr>
        <w:t>tudent</w:t>
      </w:r>
      <w:r w:rsidR="00C54E5A" w:rsidRPr="00C2157B">
        <w:rPr>
          <w:rFonts w:ascii="Times New Roman" w:eastAsia="Times New Roman" w:hAnsi="Times New Roman" w:cs="Times New Roman"/>
          <w:b/>
          <w:bCs/>
        </w:rPr>
        <w:t>ë</w:t>
      </w:r>
      <w:r w:rsidR="0070301F" w:rsidRPr="00C2157B">
        <w:rPr>
          <w:rFonts w:ascii="Times New Roman" w:eastAsia="Times New Roman" w:hAnsi="Times New Roman" w:cs="Times New Roman"/>
          <w:b/>
          <w:bCs/>
        </w:rPr>
        <w:t>sh</w:t>
      </w:r>
      <w:proofErr w:type="spellEnd"/>
      <w:r w:rsidR="0070301F" w:rsidRPr="00C2157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0C3CEA" w:rsidRPr="00C2157B">
        <w:rPr>
          <w:rFonts w:ascii="Times New Roman" w:eastAsia="Times New Roman" w:hAnsi="Times New Roman" w:cs="Times New Roman"/>
          <w:b/>
          <w:bCs/>
        </w:rPr>
        <w:t>të</w:t>
      </w:r>
      <w:proofErr w:type="spellEnd"/>
      <w:r w:rsidR="000C3CEA" w:rsidRPr="00C2157B">
        <w:rPr>
          <w:rFonts w:ascii="Times New Roman" w:eastAsia="Times New Roman" w:hAnsi="Times New Roman" w:cs="Times New Roman"/>
          <w:b/>
          <w:bCs/>
        </w:rPr>
        <w:t xml:space="preserve"> </w:t>
      </w:r>
      <w:r w:rsidR="0070301F" w:rsidRPr="00C2157B">
        <w:rPr>
          <w:rFonts w:ascii="Times New Roman" w:eastAsia="Times New Roman" w:hAnsi="Times New Roman" w:cs="Times New Roman"/>
          <w:b/>
          <w:bCs/>
        </w:rPr>
        <w:t>UPT-</w:t>
      </w:r>
      <w:proofErr w:type="spellStart"/>
      <w:r w:rsidR="0070301F" w:rsidRPr="00C2157B">
        <w:rPr>
          <w:rFonts w:ascii="Times New Roman" w:eastAsia="Times New Roman" w:hAnsi="Times New Roman" w:cs="Times New Roman"/>
          <w:b/>
          <w:bCs/>
        </w:rPr>
        <w:t>s</w:t>
      </w:r>
      <w:r w:rsidR="00C54E5A" w:rsidRPr="00C2157B">
        <w:rPr>
          <w:rFonts w:ascii="Times New Roman" w:eastAsia="Times New Roman" w:hAnsi="Times New Roman" w:cs="Times New Roman"/>
          <w:b/>
          <w:bCs/>
        </w:rPr>
        <w:t>ë</w:t>
      </w:r>
      <w:proofErr w:type="spellEnd"/>
      <w:r w:rsidR="00393789" w:rsidRPr="00C2157B">
        <w:rPr>
          <w:rFonts w:ascii="Times New Roman" w:eastAsia="Times New Roman" w:hAnsi="Times New Roman" w:cs="Times New Roman"/>
          <w:b/>
          <w:bCs/>
        </w:rPr>
        <w:t>,</w:t>
      </w:r>
    </w:p>
    <w:p w14:paraId="1437B130" w14:textId="7C43B793" w:rsidR="00393789" w:rsidRPr="00C2157B" w:rsidRDefault="0070301F" w:rsidP="00393789">
      <w:pPr>
        <w:pStyle w:val="NoSpacing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 w:rsidRPr="00C2157B">
        <w:rPr>
          <w:rFonts w:ascii="Times New Roman" w:eastAsia="Times New Roman" w:hAnsi="Times New Roman" w:cs="Times New Roman"/>
          <w:b/>
          <w:bCs/>
        </w:rPr>
        <w:t>n</w:t>
      </w:r>
      <w:r w:rsidR="00C54E5A" w:rsidRPr="00C2157B">
        <w:rPr>
          <w:rFonts w:ascii="Times New Roman" w:eastAsia="Times New Roman" w:hAnsi="Times New Roman" w:cs="Times New Roman"/>
          <w:b/>
          <w:bCs/>
        </w:rPr>
        <w:t>ë</w:t>
      </w:r>
      <w:proofErr w:type="spellEnd"/>
      <w:r w:rsidRPr="00C2157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b/>
          <w:bCs/>
        </w:rPr>
        <w:t>kuad</w:t>
      </w:r>
      <w:r w:rsidR="00C54E5A" w:rsidRPr="00C2157B">
        <w:rPr>
          <w:rFonts w:ascii="Times New Roman" w:eastAsia="Times New Roman" w:hAnsi="Times New Roman" w:cs="Times New Roman"/>
          <w:b/>
          <w:bCs/>
        </w:rPr>
        <w:t>ë</w:t>
      </w:r>
      <w:r w:rsidRPr="00C2157B">
        <w:rPr>
          <w:rFonts w:ascii="Times New Roman" w:eastAsia="Times New Roman" w:hAnsi="Times New Roman" w:cs="Times New Roman"/>
          <w:b/>
          <w:bCs/>
        </w:rPr>
        <w:t>r</w:t>
      </w:r>
      <w:proofErr w:type="spellEnd"/>
      <w:r w:rsidRPr="00C2157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b/>
          <w:bCs/>
        </w:rPr>
        <w:t>t</w:t>
      </w:r>
      <w:r w:rsidR="00C54E5A" w:rsidRPr="00C2157B">
        <w:rPr>
          <w:rFonts w:ascii="Times New Roman" w:eastAsia="Times New Roman" w:hAnsi="Times New Roman" w:cs="Times New Roman"/>
          <w:b/>
          <w:bCs/>
        </w:rPr>
        <w:t>ë</w:t>
      </w:r>
      <w:proofErr w:type="spellEnd"/>
      <w:r w:rsidRPr="00C2157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b/>
          <w:bCs/>
        </w:rPr>
        <w:t>Marr</w:t>
      </w:r>
      <w:r w:rsidR="00C54E5A" w:rsidRPr="00C2157B">
        <w:rPr>
          <w:rFonts w:ascii="Times New Roman" w:eastAsia="Times New Roman" w:hAnsi="Times New Roman" w:cs="Times New Roman"/>
          <w:b/>
          <w:bCs/>
        </w:rPr>
        <w:t>ë</w:t>
      </w:r>
      <w:r w:rsidR="00211D11" w:rsidRPr="00C2157B">
        <w:rPr>
          <w:rFonts w:ascii="Times New Roman" w:eastAsia="Times New Roman" w:hAnsi="Times New Roman" w:cs="Times New Roman"/>
          <w:b/>
          <w:bCs/>
        </w:rPr>
        <w:t>veshjes</w:t>
      </w:r>
      <w:proofErr w:type="spellEnd"/>
      <w:r w:rsidRPr="00C2157B">
        <w:rPr>
          <w:rFonts w:ascii="Times New Roman" w:eastAsia="Times New Roman" w:hAnsi="Times New Roman" w:cs="Times New Roman"/>
          <w:b/>
          <w:bCs/>
        </w:rPr>
        <w:t xml:space="preserve"> KA1 </w:t>
      </w:r>
      <w:proofErr w:type="spellStart"/>
      <w:r w:rsidRPr="00C2157B">
        <w:rPr>
          <w:rFonts w:ascii="Times New Roman" w:eastAsia="Times New Roman" w:hAnsi="Times New Roman" w:cs="Times New Roman"/>
          <w:b/>
          <w:bCs/>
        </w:rPr>
        <w:t>t</w:t>
      </w:r>
      <w:r w:rsidR="00C54E5A" w:rsidRPr="00C2157B">
        <w:rPr>
          <w:rFonts w:ascii="Times New Roman" w:eastAsia="Times New Roman" w:hAnsi="Times New Roman" w:cs="Times New Roman"/>
          <w:b/>
          <w:bCs/>
        </w:rPr>
        <w:t>ë</w:t>
      </w:r>
      <w:proofErr w:type="spellEnd"/>
      <w:r w:rsidRPr="00C2157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b/>
          <w:bCs/>
        </w:rPr>
        <w:t>Programit</w:t>
      </w:r>
      <w:proofErr w:type="spellEnd"/>
      <w:r w:rsidR="006E01AD" w:rsidRPr="00C2157B">
        <w:rPr>
          <w:rFonts w:ascii="Times New Roman" w:eastAsia="Times New Roman" w:hAnsi="Times New Roman" w:cs="Times New Roman"/>
          <w:b/>
          <w:bCs/>
        </w:rPr>
        <w:t xml:space="preserve"> Erasmus+</w:t>
      </w:r>
      <w:r w:rsidR="00393789" w:rsidRPr="00C2157B">
        <w:rPr>
          <w:rFonts w:ascii="Times New Roman" w:eastAsia="Times New Roman" w:hAnsi="Times New Roman" w:cs="Times New Roman"/>
          <w:b/>
          <w:bCs/>
        </w:rPr>
        <w:t>,</w:t>
      </w:r>
    </w:p>
    <w:p w14:paraId="563124C0" w14:textId="1004BB22" w:rsidR="002B3A80" w:rsidRPr="00C2157B" w:rsidRDefault="006E01AD" w:rsidP="00393789">
      <w:pPr>
        <w:pStyle w:val="NoSpacing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 w:rsidRPr="00C2157B">
        <w:rPr>
          <w:rFonts w:ascii="Times New Roman" w:eastAsia="Times New Roman" w:hAnsi="Times New Roman" w:cs="Times New Roman"/>
          <w:b/>
          <w:bCs/>
        </w:rPr>
        <w:t>në</w:t>
      </w:r>
      <w:proofErr w:type="spellEnd"/>
      <w:r w:rsidRPr="00C2157B">
        <w:rPr>
          <w:rFonts w:ascii="Times New Roman" w:eastAsia="Times New Roman" w:hAnsi="Times New Roman" w:cs="Times New Roman"/>
          <w:b/>
          <w:bCs/>
        </w:rPr>
        <w:t xml:space="preserve"> </w:t>
      </w:r>
      <w:r w:rsidR="00964CDA" w:rsidRPr="00C2157B">
        <w:rPr>
          <w:rStyle w:val="Strong"/>
          <w:rFonts w:ascii="Times New Roman" w:hAnsi="Times New Roman" w:cs="Times New Roman"/>
          <w:shd w:val="clear" w:color="auto" w:fill="FFFFFF"/>
        </w:rPr>
        <w:t>Polytech Orléans</w:t>
      </w:r>
      <w:r w:rsidR="00964CDA" w:rsidRPr="00C2157B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="00964CDA" w:rsidRPr="00C2157B">
        <w:rPr>
          <w:rFonts w:ascii="Times New Roman" w:hAnsi="Times New Roman" w:cs="Times New Roman"/>
          <w:b/>
          <w:bCs/>
          <w:shd w:val="clear" w:color="auto" w:fill="FFFFFF"/>
        </w:rPr>
        <w:t>Francë</w:t>
      </w:r>
      <w:proofErr w:type="spellEnd"/>
      <w:r w:rsidR="00964CDA" w:rsidRPr="00C2157B">
        <w:rPr>
          <w:rFonts w:ascii="Times New Roman" w:eastAsia="Times New Roman" w:hAnsi="Times New Roman" w:cs="Times New Roman"/>
          <w:b/>
          <w:bCs/>
        </w:rPr>
        <w:t>.</w:t>
      </w:r>
    </w:p>
    <w:p w14:paraId="3DD4C68B" w14:textId="66D56985" w:rsidR="00861E0C" w:rsidRPr="00C2157B" w:rsidRDefault="006E01AD" w:rsidP="00E57C08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b/>
          <w:bCs/>
          <w:color w:val="201F1E"/>
          <w:bdr w:val="none" w:sz="0" w:space="0" w:color="auto" w:frame="1"/>
          <w:lang w:val="en-GB"/>
        </w:rPr>
      </w:pPr>
      <w:proofErr w:type="spellStart"/>
      <w:r w:rsidRPr="00C2157B">
        <w:rPr>
          <w:rFonts w:ascii="Times New Roman" w:eastAsia="Times New Roman" w:hAnsi="Times New Roman" w:cs="Times New Roman"/>
        </w:rPr>
        <w:t>Në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kuadër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të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programit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Erasmus+</w:t>
      </w:r>
      <w:r w:rsidR="0070301F"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0301F" w:rsidRPr="00C2157B">
        <w:rPr>
          <w:rFonts w:ascii="Times New Roman" w:eastAsia="Times New Roman" w:hAnsi="Times New Roman" w:cs="Times New Roman"/>
        </w:rPr>
        <w:t>dhe</w:t>
      </w:r>
      <w:proofErr w:type="spellEnd"/>
      <w:r w:rsidR="0070301F"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0301F" w:rsidRPr="00C2157B">
        <w:rPr>
          <w:rFonts w:ascii="Times New Roman" w:eastAsia="Times New Roman" w:hAnsi="Times New Roman" w:cs="Times New Roman"/>
        </w:rPr>
        <w:t>marr</w:t>
      </w:r>
      <w:r w:rsidR="00C54E5A" w:rsidRPr="00C2157B">
        <w:rPr>
          <w:rFonts w:ascii="Times New Roman" w:eastAsia="Times New Roman" w:hAnsi="Times New Roman" w:cs="Times New Roman"/>
        </w:rPr>
        <w:t>ë</w:t>
      </w:r>
      <w:r w:rsidR="00BC4E3C" w:rsidRPr="00C2157B">
        <w:rPr>
          <w:rFonts w:ascii="Times New Roman" w:eastAsia="Times New Roman" w:hAnsi="Times New Roman" w:cs="Times New Roman"/>
        </w:rPr>
        <w:t>veshjes</w:t>
      </w:r>
      <w:proofErr w:type="spellEnd"/>
      <w:r w:rsidR="00BC4E3C" w:rsidRPr="00C2157B">
        <w:rPr>
          <w:rFonts w:ascii="Times New Roman" w:eastAsia="Times New Roman" w:hAnsi="Times New Roman" w:cs="Times New Roman"/>
        </w:rPr>
        <w:t xml:space="preserve"> KA1 </w:t>
      </w:r>
      <w:proofErr w:type="spellStart"/>
      <w:r w:rsidR="00BC4E3C" w:rsidRPr="00C2157B">
        <w:rPr>
          <w:rFonts w:ascii="Times New Roman" w:eastAsia="Times New Roman" w:hAnsi="Times New Roman" w:cs="Times New Roman"/>
        </w:rPr>
        <w:t>bil</w:t>
      </w:r>
      <w:r w:rsidR="000C3CEA" w:rsidRPr="00C2157B">
        <w:rPr>
          <w:rFonts w:ascii="Times New Roman" w:eastAsia="Times New Roman" w:hAnsi="Times New Roman" w:cs="Times New Roman"/>
        </w:rPr>
        <w:t>ate</w:t>
      </w:r>
      <w:r w:rsidR="00BC4E3C" w:rsidRPr="00C2157B">
        <w:rPr>
          <w:rFonts w:ascii="Times New Roman" w:eastAsia="Times New Roman" w:hAnsi="Times New Roman" w:cs="Times New Roman"/>
        </w:rPr>
        <w:t>rale</w:t>
      </w:r>
      <w:proofErr w:type="spellEnd"/>
      <w:r w:rsidR="00BC4E3C" w:rsidRPr="00C2157B">
        <w:rPr>
          <w:rFonts w:ascii="Times New Roman" w:eastAsia="Times New Roman" w:hAnsi="Times New Roman" w:cs="Times New Roman"/>
        </w:rPr>
        <w:t>,</w:t>
      </w:r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12F12">
        <w:rPr>
          <w:rFonts w:ascii="Times New Roman" w:eastAsia="Times New Roman" w:hAnsi="Times New Roman" w:cs="Times New Roman"/>
        </w:rPr>
        <w:t>shtyhet</w:t>
      </w:r>
      <w:proofErr w:type="spellEnd"/>
      <w:r w:rsidR="00912F1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thirrja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për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aplikime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për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bursa </w:t>
      </w:r>
      <w:proofErr w:type="spellStart"/>
      <w:r w:rsidRPr="00C2157B">
        <w:rPr>
          <w:rFonts w:ascii="Times New Roman" w:eastAsia="Times New Roman" w:hAnsi="Times New Roman" w:cs="Times New Roman"/>
        </w:rPr>
        <w:t>për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studentë</w:t>
      </w:r>
      <w:r w:rsidR="00211D11" w:rsidRPr="00C2157B">
        <w:rPr>
          <w:rFonts w:ascii="Times New Roman" w:eastAsia="Times New Roman" w:hAnsi="Times New Roman" w:cs="Times New Roman"/>
        </w:rPr>
        <w:t>t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r w:rsidR="000C3CEA" w:rsidRPr="00C2157B">
        <w:rPr>
          <w:rFonts w:ascii="Times New Roman" w:eastAsia="Times New Roman" w:hAnsi="Times New Roman" w:cs="Times New Roman"/>
        </w:rPr>
        <w:t>e</w:t>
      </w:r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Universitetit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0301F" w:rsidRPr="00C2157B">
        <w:rPr>
          <w:rFonts w:ascii="Times New Roman" w:eastAsia="Times New Roman" w:hAnsi="Times New Roman" w:cs="Times New Roman"/>
        </w:rPr>
        <w:t>Politeknik</w:t>
      </w:r>
      <w:proofErr w:type="spellEnd"/>
      <w:r w:rsidR="0070301F"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të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Tiranës</w:t>
      </w:r>
      <w:proofErr w:type="spellEnd"/>
      <w:r w:rsidR="00670C0F" w:rsidRPr="00C2157B">
        <w:rPr>
          <w:rFonts w:ascii="Times New Roman" w:eastAsia="Times New Roman" w:hAnsi="Times New Roman" w:cs="Times New Roman"/>
        </w:rPr>
        <w:t>,</w:t>
      </w:r>
      <w:r w:rsidRPr="00C2157B">
        <w:rPr>
          <w:rFonts w:ascii="Times New Roman" w:eastAsia="Times New Roman" w:hAnsi="Times New Roman" w:cs="Times New Roman"/>
        </w:rPr>
        <w:t xml:space="preserve"> </w:t>
      </w:r>
      <w:r w:rsidR="00861E0C" w:rsidRPr="00C2157B">
        <w:rPr>
          <w:rFonts w:ascii="Times New Roman" w:hAnsi="Times New Roman" w:cs="Times New Roman"/>
          <w:lang w:val="de-DE"/>
        </w:rPr>
        <w:t xml:space="preserve">në </w:t>
      </w:r>
      <w:r w:rsidR="00861E0C" w:rsidRPr="00C2157B">
        <w:rPr>
          <w:rStyle w:val="Strong"/>
          <w:rFonts w:ascii="Times New Roman" w:hAnsi="Times New Roman" w:cs="Times New Roman"/>
          <w:b w:val="0"/>
          <w:bCs w:val="0"/>
          <w:shd w:val="clear" w:color="auto" w:fill="FFFFFF"/>
        </w:rPr>
        <w:t xml:space="preserve">Polytech Orléans, </w:t>
      </w:r>
      <w:proofErr w:type="spellStart"/>
      <w:r w:rsidR="00861E0C" w:rsidRPr="00C2157B">
        <w:rPr>
          <w:rStyle w:val="Strong"/>
          <w:rFonts w:ascii="Times New Roman" w:hAnsi="Times New Roman" w:cs="Times New Roman"/>
          <w:b w:val="0"/>
          <w:bCs w:val="0"/>
          <w:shd w:val="clear" w:color="auto" w:fill="FFFFFF"/>
        </w:rPr>
        <w:t>Francë</w:t>
      </w:r>
      <w:proofErr w:type="spellEnd"/>
      <w:r w:rsidR="00861E0C" w:rsidRPr="00C2157B">
        <w:rPr>
          <w:rFonts w:ascii="Times New Roman" w:hAnsi="Times New Roman" w:cs="Times New Roman"/>
          <w:b/>
          <w:bCs/>
          <w:color w:val="201F1E"/>
          <w:bdr w:val="none" w:sz="0" w:space="0" w:color="auto" w:frame="1"/>
          <w:lang w:val="en-GB"/>
        </w:rPr>
        <w:t>.</w:t>
      </w:r>
    </w:p>
    <w:p w14:paraId="674B6F76" w14:textId="5F0666EA" w:rsidR="0070301F" w:rsidRPr="00734020" w:rsidRDefault="006E01AD" w:rsidP="00E57C0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proofErr w:type="spellStart"/>
      <w:r w:rsidRPr="00C2157B">
        <w:rPr>
          <w:rFonts w:ascii="Times New Roman" w:eastAsia="Times New Roman" w:hAnsi="Times New Roman" w:cs="Times New Roman"/>
          <w:b/>
          <w:bCs/>
        </w:rPr>
        <w:t>Llojet</w:t>
      </w:r>
      <w:proofErr w:type="spellEnd"/>
      <w:r w:rsidRPr="00C2157B">
        <w:rPr>
          <w:rFonts w:ascii="Times New Roman" w:eastAsia="Times New Roman" w:hAnsi="Times New Roman" w:cs="Times New Roman"/>
          <w:b/>
          <w:bCs/>
        </w:rPr>
        <w:t xml:space="preserve"> e </w:t>
      </w:r>
      <w:proofErr w:type="spellStart"/>
      <w:r w:rsidRPr="00C2157B">
        <w:rPr>
          <w:rFonts w:ascii="Times New Roman" w:eastAsia="Times New Roman" w:hAnsi="Times New Roman" w:cs="Times New Roman"/>
          <w:b/>
          <w:bCs/>
        </w:rPr>
        <w:t>mobilitetit</w:t>
      </w:r>
      <w:proofErr w:type="spellEnd"/>
      <w:r w:rsidRPr="00C2157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b/>
          <w:bCs/>
        </w:rPr>
        <w:t>përfshijnë</w:t>
      </w:r>
      <w:proofErr w:type="spellEnd"/>
      <w:r w:rsidRPr="00C2157B">
        <w:rPr>
          <w:rFonts w:ascii="Times New Roman" w:eastAsia="Times New Roman" w:hAnsi="Times New Roman" w:cs="Times New Roman"/>
          <w:b/>
          <w:bCs/>
        </w:rPr>
        <w:t>:</w:t>
      </w:r>
      <w:r w:rsidR="00E57C08" w:rsidRPr="00C2157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B3A80" w:rsidRPr="00C2157B">
        <w:rPr>
          <w:rFonts w:ascii="Times New Roman" w:eastAsia="Times New Roman" w:hAnsi="Times New Roman" w:cs="Times New Roman"/>
        </w:rPr>
        <w:t>Shkëmbimin</w:t>
      </w:r>
      <w:proofErr w:type="spellEnd"/>
      <w:r w:rsidR="002B3A80" w:rsidRPr="00C2157B">
        <w:rPr>
          <w:rFonts w:ascii="Times New Roman" w:eastAsia="Times New Roman" w:hAnsi="Times New Roman" w:cs="Times New Roman"/>
        </w:rPr>
        <w:t xml:space="preserve"> e </w:t>
      </w:r>
      <w:proofErr w:type="spellStart"/>
      <w:r w:rsidR="002B3A80" w:rsidRPr="00C2157B">
        <w:rPr>
          <w:rFonts w:ascii="Times New Roman" w:eastAsia="Times New Roman" w:hAnsi="Times New Roman" w:cs="Times New Roman"/>
        </w:rPr>
        <w:t>studentëve</w:t>
      </w:r>
      <w:proofErr w:type="spellEnd"/>
      <w:r w:rsidR="002B3A80"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B3A80" w:rsidRPr="00C2157B">
        <w:rPr>
          <w:rFonts w:ascii="Times New Roman" w:eastAsia="Times New Roman" w:hAnsi="Times New Roman" w:cs="Times New Roman"/>
        </w:rPr>
        <w:t>të</w:t>
      </w:r>
      <w:proofErr w:type="spellEnd"/>
      <w:r w:rsidR="002B3A80"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B3A80" w:rsidRPr="00C2157B">
        <w:rPr>
          <w:rFonts w:ascii="Times New Roman" w:eastAsia="Times New Roman" w:hAnsi="Times New Roman" w:cs="Times New Roman"/>
        </w:rPr>
        <w:t>nivelit</w:t>
      </w:r>
      <w:proofErr w:type="spellEnd"/>
      <w:r w:rsidR="002B3A80" w:rsidRPr="00C2157B">
        <w:rPr>
          <w:rFonts w:ascii="Times New Roman" w:eastAsia="Times New Roman" w:hAnsi="Times New Roman" w:cs="Times New Roman"/>
        </w:rPr>
        <w:t xml:space="preserve"> </w:t>
      </w:r>
      <w:r w:rsidR="00EC26B6">
        <w:rPr>
          <w:rFonts w:ascii="Times New Roman" w:eastAsia="Times New Roman" w:hAnsi="Times New Roman" w:cs="Times New Roman"/>
        </w:rPr>
        <w:t>bachelor</w:t>
      </w:r>
      <w:r w:rsidR="00FE3B98" w:rsidRPr="0073402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FE3B98" w:rsidRPr="00EC26B6">
        <w:rPr>
          <w:rFonts w:ascii="Times New Roman" w:eastAsia="Times New Roman" w:hAnsi="Times New Roman" w:cs="Times New Roman"/>
        </w:rPr>
        <w:t>p</w:t>
      </w:r>
      <w:r w:rsidR="00387754" w:rsidRPr="00EC26B6">
        <w:rPr>
          <w:rFonts w:ascii="Times New Roman" w:eastAsia="Times New Roman" w:hAnsi="Times New Roman" w:cs="Times New Roman"/>
        </w:rPr>
        <w:t>ë</w:t>
      </w:r>
      <w:r w:rsidR="00FE3B98" w:rsidRPr="00EC26B6">
        <w:rPr>
          <w:rFonts w:ascii="Times New Roman" w:eastAsia="Times New Roman" w:hAnsi="Times New Roman" w:cs="Times New Roman"/>
        </w:rPr>
        <w:t>r</w:t>
      </w:r>
      <w:proofErr w:type="spellEnd"/>
      <w:r w:rsidR="00FE3B98" w:rsidRPr="00EC26B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C26B6" w:rsidRPr="00EC26B6">
        <w:rPr>
          <w:rFonts w:ascii="Times New Roman" w:eastAsia="Times New Roman" w:hAnsi="Times New Roman" w:cs="Times New Roman"/>
        </w:rPr>
        <w:t>praktikë</w:t>
      </w:r>
      <w:proofErr w:type="spellEnd"/>
      <w:r w:rsidR="00EC26B6" w:rsidRPr="00EC26B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C26B6" w:rsidRPr="00EC26B6">
        <w:rPr>
          <w:rFonts w:ascii="Times New Roman" w:eastAsia="Times New Roman" w:hAnsi="Times New Roman" w:cs="Times New Roman"/>
        </w:rPr>
        <w:t>mësimore</w:t>
      </w:r>
      <w:proofErr w:type="spellEnd"/>
      <w:r w:rsidR="00FE3B98" w:rsidRPr="00EC26B6">
        <w:rPr>
          <w:rFonts w:ascii="Times New Roman" w:eastAsia="Times New Roman" w:hAnsi="Times New Roman" w:cs="Times New Roman"/>
        </w:rPr>
        <w:t>.</w:t>
      </w:r>
    </w:p>
    <w:p w14:paraId="4E6AD9ED" w14:textId="04C210D3" w:rsidR="002B3A80" w:rsidRPr="00C2157B" w:rsidRDefault="006E01AD" w:rsidP="00964C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proofErr w:type="spellStart"/>
      <w:r w:rsidRPr="00C2157B">
        <w:rPr>
          <w:rFonts w:ascii="Times New Roman" w:eastAsia="Times New Roman" w:hAnsi="Times New Roman" w:cs="Times New Roman"/>
          <w:b/>
          <w:bCs/>
          <w:color w:val="000000"/>
        </w:rPr>
        <w:t>Nivelet</w:t>
      </w:r>
      <w:proofErr w:type="spellEnd"/>
      <w:r w:rsidRPr="00C2157B">
        <w:rPr>
          <w:rFonts w:ascii="Times New Roman" w:eastAsia="Times New Roman" w:hAnsi="Times New Roman" w:cs="Times New Roman"/>
          <w:b/>
          <w:bCs/>
          <w:color w:val="000000"/>
        </w:rPr>
        <w:t xml:space="preserve"> e </w:t>
      </w:r>
      <w:proofErr w:type="spellStart"/>
      <w:r w:rsidRPr="00C2157B">
        <w:rPr>
          <w:rFonts w:ascii="Times New Roman" w:eastAsia="Times New Roman" w:hAnsi="Times New Roman" w:cs="Times New Roman"/>
          <w:b/>
          <w:bCs/>
          <w:color w:val="000000"/>
        </w:rPr>
        <w:t>mobilitetit</w:t>
      </w:r>
      <w:proofErr w:type="spellEnd"/>
      <w:r w:rsidRPr="00C2157B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b/>
          <w:bCs/>
          <w:color w:val="000000"/>
        </w:rPr>
        <w:t>për</w:t>
      </w:r>
      <w:proofErr w:type="spellEnd"/>
      <w:r w:rsidRPr="00C2157B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b/>
          <w:bCs/>
          <w:color w:val="000000"/>
        </w:rPr>
        <w:t>studentët</w:t>
      </w:r>
      <w:proofErr w:type="spellEnd"/>
      <w:r w:rsidRPr="00C2157B">
        <w:rPr>
          <w:rFonts w:ascii="Times New Roman" w:eastAsia="Times New Roman" w:hAnsi="Times New Roman" w:cs="Times New Roman"/>
          <w:b/>
          <w:bCs/>
          <w:color w:val="000000"/>
        </w:rPr>
        <w:t>:</w:t>
      </w:r>
      <w:r w:rsidR="00964CDA" w:rsidRPr="00C2157B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670C0F" w:rsidRPr="00C2157B">
        <w:rPr>
          <w:rFonts w:ascii="Times New Roman" w:eastAsia="Times New Roman" w:hAnsi="Times New Roman" w:cs="Times New Roman"/>
          <w:color w:val="000000"/>
        </w:rPr>
        <w:t>S</w:t>
      </w:r>
      <w:r w:rsidR="002B3A80" w:rsidRPr="00C2157B">
        <w:rPr>
          <w:rFonts w:ascii="Times New Roman" w:eastAsia="Times New Roman" w:hAnsi="Times New Roman" w:cs="Times New Roman"/>
          <w:color w:val="000000"/>
        </w:rPr>
        <w:t>tudentët</w:t>
      </w:r>
      <w:proofErr w:type="spellEnd"/>
      <w:r w:rsidR="002B3A80" w:rsidRPr="00C2157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2B3A80" w:rsidRPr="00C2157B">
        <w:rPr>
          <w:rFonts w:ascii="Times New Roman" w:eastAsia="Times New Roman" w:hAnsi="Times New Roman" w:cs="Times New Roman"/>
          <w:color w:val="000000"/>
        </w:rPr>
        <w:t>duhet</w:t>
      </w:r>
      <w:proofErr w:type="spellEnd"/>
      <w:r w:rsidR="002B3A80" w:rsidRPr="00C2157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2B3A80" w:rsidRPr="00C2157B">
        <w:rPr>
          <w:rFonts w:ascii="Times New Roman" w:eastAsia="Times New Roman" w:hAnsi="Times New Roman" w:cs="Times New Roman"/>
          <w:color w:val="000000"/>
        </w:rPr>
        <w:t>të</w:t>
      </w:r>
      <w:proofErr w:type="spellEnd"/>
      <w:r w:rsidR="002B3A80" w:rsidRPr="00C2157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2B3A80" w:rsidRPr="00C2157B">
        <w:rPr>
          <w:rFonts w:ascii="Times New Roman" w:eastAsia="Times New Roman" w:hAnsi="Times New Roman" w:cs="Times New Roman"/>
          <w:color w:val="000000"/>
        </w:rPr>
        <w:t>jenë</w:t>
      </w:r>
      <w:proofErr w:type="spellEnd"/>
      <w:r w:rsidR="002B3A80" w:rsidRPr="00C2157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2B3A80" w:rsidRPr="00C2157B">
        <w:rPr>
          <w:rFonts w:ascii="Times New Roman" w:eastAsia="Times New Roman" w:hAnsi="Times New Roman" w:cs="Times New Roman"/>
          <w:color w:val="000000"/>
        </w:rPr>
        <w:t>të</w:t>
      </w:r>
      <w:proofErr w:type="spellEnd"/>
      <w:r w:rsidR="002B3A80" w:rsidRPr="00C2157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FE3B98">
        <w:rPr>
          <w:rFonts w:ascii="Times New Roman" w:eastAsia="Times New Roman" w:hAnsi="Times New Roman" w:cs="Times New Roman"/>
          <w:color w:val="000000"/>
        </w:rPr>
        <w:t>regjistruar</w:t>
      </w:r>
      <w:proofErr w:type="spellEnd"/>
      <w:r w:rsidR="00FE3B9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2B3A80" w:rsidRPr="00C2157B">
        <w:rPr>
          <w:rFonts w:ascii="Times New Roman" w:eastAsia="Times New Roman" w:hAnsi="Times New Roman" w:cs="Times New Roman"/>
          <w:color w:val="000000"/>
        </w:rPr>
        <w:t>në</w:t>
      </w:r>
      <w:proofErr w:type="spellEnd"/>
      <w:r w:rsidR="002B3A80" w:rsidRPr="00C2157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2B3A80" w:rsidRPr="00C2157B">
        <w:rPr>
          <w:rFonts w:ascii="Times New Roman" w:eastAsia="Times New Roman" w:hAnsi="Times New Roman" w:cs="Times New Roman"/>
          <w:color w:val="000000"/>
        </w:rPr>
        <w:t>Universitetin</w:t>
      </w:r>
      <w:proofErr w:type="spellEnd"/>
      <w:r w:rsidR="002B3A80" w:rsidRPr="00C2157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2B3A80" w:rsidRPr="00C2157B">
        <w:rPr>
          <w:rFonts w:ascii="Times New Roman" w:eastAsia="Times New Roman" w:hAnsi="Times New Roman" w:cs="Times New Roman"/>
          <w:color w:val="000000"/>
        </w:rPr>
        <w:t>Politeknik</w:t>
      </w:r>
      <w:proofErr w:type="spellEnd"/>
      <w:r w:rsidR="002B3A80" w:rsidRPr="00C2157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2B3A80" w:rsidRPr="00C2157B">
        <w:rPr>
          <w:rFonts w:ascii="Times New Roman" w:eastAsia="Times New Roman" w:hAnsi="Times New Roman" w:cs="Times New Roman"/>
          <w:color w:val="000000"/>
        </w:rPr>
        <w:t>të</w:t>
      </w:r>
      <w:proofErr w:type="spellEnd"/>
      <w:r w:rsidR="002B3A80" w:rsidRPr="00C2157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2B3A80" w:rsidRPr="00C2157B">
        <w:rPr>
          <w:rFonts w:ascii="Times New Roman" w:eastAsia="Times New Roman" w:hAnsi="Times New Roman" w:cs="Times New Roman"/>
          <w:color w:val="000000"/>
        </w:rPr>
        <w:t>Tiranës</w:t>
      </w:r>
      <w:proofErr w:type="spellEnd"/>
      <w:r w:rsidR="00964CDA" w:rsidRPr="00C2157B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FE3B98">
        <w:rPr>
          <w:rFonts w:ascii="Times New Roman" w:eastAsia="Times New Roman" w:hAnsi="Times New Roman" w:cs="Times New Roman"/>
          <w:color w:val="000000"/>
        </w:rPr>
        <w:t>Fakulteti</w:t>
      </w:r>
      <w:proofErr w:type="spellEnd"/>
      <w:r w:rsidR="00FE3B9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FE3B98">
        <w:rPr>
          <w:rFonts w:ascii="Times New Roman" w:eastAsia="Times New Roman" w:hAnsi="Times New Roman" w:cs="Times New Roman"/>
          <w:color w:val="000000"/>
        </w:rPr>
        <w:t>i</w:t>
      </w:r>
      <w:proofErr w:type="spellEnd"/>
      <w:r w:rsidR="00FE3B9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FE3B98">
        <w:rPr>
          <w:rFonts w:ascii="Times New Roman" w:eastAsia="Times New Roman" w:hAnsi="Times New Roman" w:cs="Times New Roman"/>
          <w:color w:val="000000"/>
        </w:rPr>
        <w:t>Teknologjis</w:t>
      </w:r>
      <w:r w:rsidR="00387754">
        <w:rPr>
          <w:rFonts w:ascii="Times New Roman" w:eastAsia="Times New Roman" w:hAnsi="Times New Roman" w:cs="Times New Roman"/>
          <w:color w:val="000000"/>
        </w:rPr>
        <w:t>ë</w:t>
      </w:r>
      <w:proofErr w:type="spellEnd"/>
      <w:r w:rsidR="00FE3B9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FE3B98">
        <w:rPr>
          <w:rFonts w:ascii="Times New Roman" w:eastAsia="Times New Roman" w:hAnsi="Times New Roman" w:cs="Times New Roman"/>
          <w:color w:val="000000"/>
        </w:rPr>
        <w:t>s</w:t>
      </w:r>
      <w:r w:rsidR="00387754">
        <w:rPr>
          <w:rFonts w:ascii="Times New Roman" w:eastAsia="Times New Roman" w:hAnsi="Times New Roman" w:cs="Times New Roman"/>
          <w:color w:val="000000"/>
        </w:rPr>
        <w:t>ë</w:t>
      </w:r>
      <w:proofErr w:type="spellEnd"/>
      <w:r w:rsidR="00FE3B9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FE3B98">
        <w:rPr>
          <w:rFonts w:ascii="Times New Roman" w:eastAsia="Times New Roman" w:hAnsi="Times New Roman" w:cs="Times New Roman"/>
          <w:color w:val="000000"/>
        </w:rPr>
        <w:t>Informacionit</w:t>
      </w:r>
      <w:proofErr w:type="spellEnd"/>
      <w:r w:rsidR="00EC26B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C26B6">
        <w:rPr>
          <w:rFonts w:ascii="Times New Roman" w:eastAsia="Times New Roman" w:hAnsi="Times New Roman" w:cs="Times New Roman"/>
          <w:color w:val="000000"/>
        </w:rPr>
        <w:t>dhe</w:t>
      </w:r>
      <w:proofErr w:type="spellEnd"/>
      <w:r w:rsidR="00EC26B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C26B6">
        <w:rPr>
          <w:rFonts w:ascii="Times New Roman" w:eastAsia="Times New Roman" w:hAnsi="Times New Roman" w:cs="Times New Roman"/>
          <w:color w:val="000000"/>
        </w:rPr>
        <w:t>të</w:t>
      </w:r>
      <w:proofErr w:type="spellEnd"/>
      <w:r w:rsidR="00EC26B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C26B6">
        <w:rPr>
          <w:rFonts w:ascii="Times New Roman" w:eastAsia="Times New Roman" w:hAnsi="Times New Roman" w:cs="Times New Roman"/>
          <w:color w:val="000000"/>
        </w:rPr>
        <w:t>kenë</w:t>
      </w:r>
      <w:proofErr w:type="spellEnd"/>
      <w:r w:rsidR="00EC26B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C26B6">
        <w:rPr>
          <w:rFonts w:ascii="Times New Roman" w:eastAsia="Times New Roman" w:hAnsi="Times New Roman" w:cs="Times New Roman"/>
          <w:color w:val="000000"/>
        </w:rPr>
        <w:t>kryer</w:t>
      </w:r>
      <w:proofErr w:type="spellEnd"/>
      <w:r w:rsidR="00EC26B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C26B6">
        <w:rPr>
          <w:rFonts w:ascii="Times New Roman" w:eastAsia="Times New Roman" w:hAnsi="Times New Roman" w:cs="Times New Roman"/>
          <w:color w:val="000000"/>
        </w:rPr>
        <w:t>një</w:t>
      </w:r>
      <w:proofErr w:type="spellEnd"/>
      <w:r w:rsidR="00EC26B6">
        <w:rPr>
          <w:rFonts w:ascii="Times New Roman" w:eastAsia="Times New Roman" w:hAnsi="Times New Roman" w:cs="Times New Roman"/>
          <w:color w:val="000000"/>
        </w:rPr>
        <w:t xml:space="preserve"> vit </w:t>
      </w:r>
      <w:proofErr w:type="spellStart"/>
      <w:r w:rsidR="00EC26B6">
        <w:rPr>
          <w:rFonts w:ascii="Times New Roman" w:eastAsia="Times New Roman" w:hAnsi="Times New Roman" w:cs="Times New Roman"/>
          <w:color w:val="000000"/>
        </w:rPr>
        <w:t>akademik</w:t>
      </w:r>
      <w:proofErr w:type="spellEnd"/>
      <w:r w:rsidR="00EC26B6">
        <w:rPr>
          <w:rFonts w:ascii="Times New Roman" w:eastAsia="Times New Roman" w:hAnsi="Times New Roman" w:cs="Times New Roman"/>
          <w:color w:val="000000"/>
        </w:rPr>
        <w:t>.</w:t>
      </w:r>
    </w:p>
    <w:p w14:paraId="062561CB" w14:textId="77777777" w:rsidR="00F700B6" w:rsidRPr="00C2157B" w:rsidRDefault="00F700B6" w:rsidP="00137790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545F5520" w14:textId="00D979EA" w:rsidR="006E01AD" w:rsidRPr="00EC26B6" w:rsidRDefault="006E01AD" w:rsidP="00EC26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 w:rsidRPr="00C2157B">
        <w:rPr>
          <w:rFonts w:ascii="Times New Roman" w:eastAsia="Times New Roman" w:hAnsi="Times New Roman" w:cs="Times New Roman"/>
          <w:b/>
          <w:bCs/>
        </w:rPr>
        <w:t>Kohëzagjatja</w:t>
      </w:r>
      <w:proofErr w:type="spellEnd"/>
      <w:r w:rsidRPr="00C2157B">
        <w:rPr>
          <w:rFonts w:ascii="Times New Roman" w:eastAsia="Times New Roman" w:hAnsi="Times New Roman" w:cs="Times New Roman"/>
          <w:b/>
          <w:bCs/>
        </w:rPr>
        <w:t xml:space="preserve"> e </w:t>
      </w:r>
      <w:proofErr w:type="spellStart"/>
      <w:r w:rsidRPr="00C2157B">
        <w:rPr>
          <w:rFonts w:ascii="Times New Roman" w:eastAsia="Times New Roman" w:hAnsi="Times New Roman" w:cs="Times New Roman"/>
          <w:b/>
          <w:bCs/>
        </w:rPr>
        <w:t>bursave</w:t>
      </w:r>
      <w:proofErr w:type="spellEnd"/>
      <w:r w:rsidRPr="00C2157B">
        <w:rPr>
          <w:rFonts w:ascii="Times New Roman" w:eastAsia="Times New Roman" w:hAnsi="Times New Roman" w:cs="Times New Roman"/>
          <w:b/>
          <w:bCs/>
        </w:rPr>
        <w:t>:</w:t>
      </w:r>
      <w:r w:rsidR="00964CDA" w:rsidRPr="00C2157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EC26B6">
        <w:rPr>
          <w:rFonts w:ascii="Times New Roman" w:eastAsia="Times New Roman" w:hAnsi="Times New Roman" w:cs="Times New Roman"/>
          <w:b/>
          <w:bCs/>
        </w:rPr>
        <w:t>S</w:t>
      </w:r>
      <w:r w:rsidR="00FE3B98" w:rsidRPr="00EC26B6">
        <w:rPr>
          <w:rFonts w:ascii="Times New Roman" w:eastAsia="Times New Roman" w:hAnsi="Times New Roman" w:cs="Times New Roman"/>
        </w:rPr>
        <w:t>emestri</w:t>
      </w:r>
      <w:proofErr w:type="spellEnd"/>
      <w:r w:rsidR="00FE3B98" w:rsidRPr="00EC26B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87754" w:rsidRPr="00EC26B6">
        <w:rPr>
          <w:rFonts w:ascii="Times New Roman" w:eastAsia="Times New Roman" w:hAnsi="Times New Roman" w:cs="Times New Roman"/>
        </w:rPr>
        <w:t>i</w:t>
      </w:r>
      <w:proofErr w:type="spellEnd"/>
      <w:r w:rsidR="00FE3B98" w:rsidRPr="00EC26B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95034" w:rsidRPr="00EC26B6">
        <w:rPr>
          <w:rFonts w:ascii="Times New Roman" w:eastAsia="Times New Roman" w:hAnsi="Times New Roman" w:cs="Times New Roman"/>
        </w:rPr>
        <w:t>dytë</w:t>
      </w:r>
      <w:proofErr w:type="spellEnd"/>
      <w:r w:rsidR="00FE3B98" w:rsidRPr="00EC26B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87754" w:rsidRPr="00EC26B6">
        <w:rPr>
          <w:rFonts w:ascii="Times New Roman" w:eastAsia="Times New Roman" w:hAnsi="Times New Roman" w:cs="Times New Roman"/>
        </w:rPr>
        <w:t>i</w:t>
      </w:r>
      <w:proofErr w:type="spellEnd"/>
      <w:r w:rsidR="00FE3B98" w:rsidRPr="00EC26B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E3B98" w:rsidRPr="00EC26B6">
        <w:rPr>
          <w:rFonts w:ascii="Times New Roman" w:eastAsia="Times New Roman" w:hAnsi="Times New Roman" w:cs="Times New Roman"/>
        </w:rPr>
        <w:t>vitit</w:t>
      </w:r>
      <w:proofErr w:type="spellEnd"/>
      <w:r w:rsidR="00FE3B98" w:rsidRPr="00EC26B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E3B98" w:rsidRPr="00EC26B6">
        <w:rPr>
          <w:rFonts w:ascii="Times New Roman" w:eastAsia="Times New Roman" w:hAnsi="Times New Roman" w:cs="Times New Roman"/>
        </w:rPr>
        <w:t>akademik</w:t>
      </w:r>
      <w:proofErr w:type="spellEnd"/>
      <w:r w:rsidR="00FE3B98" w:rsidRPr="00EC26B6">
        <w:rPr>
          <w:rFonts w:ascii="Times New Roman" w:eastAsia="Times New Roman" w:hAnsi="Times New Roman" w:cs="Times New Roman"/>
        </w:rPr>
        <w:t xml:space="preserve"> 202</w:t>
      </w:r>
      <w:r w:rsidR="009D3631" w:rsidRPr="00EC26B6">
        <w:rPr>
          <w:rFonts w:ascii="Times New Roman" w:eastAsia="Times New Roman" w:hAnsi="Times New Roman" w:cs="Times New Roman"/>
        </w:rPr>
        <w:t>5</w:t>
      </w:r>
      <w:r w:rsidR="00FE3B98" w:rsidRPr="00EC26B6">
        <w:rPr>
          <w:rFonts w:ascii="Times New Roman" w:eastAsia="Times New Roman" w:hAnsi="Times New Roman" w:cs="Times New Roman"/>
        </w:rPr>
        <w:t xml:space="preserve"> </w:t>
      </w:r>
      <w:r w:rsidR="00EC26B6">
        <w:rPr>
          <w:rFonts w:ascii="Times New Roman" w:eastAsia="Times New Roman" w:hAnsi="Times New Roman" w:cs="Times New Roman"/>
        </w:rPr>
        <w:t>–</w:t>
      </w:r>
      <w:r w:rsidR="00FE3B98" w:rsidRPr="00EC26B6">
        <w:rPr>
          <w:rFonts w:ascii="Times New Roman" w:eastAsia="Times New Roman" w:hAnsi="Times New Roman" w:cs="Times New Roman"/>
        </w:rPr>
        <w:t xml:space="preserve"> 202</w:t>
      </w:r>
      <w:r w:rsidR="009D3631" w:rsidRPr="00EC26B6">
        <w:rPr>
          <w:rFonts w:ascii="Times New Roman" w:eastAsia="Times New Roman" w:hAnsi="Times New Roman" w:cs="Times New Roman"/>
        </w:rPr>
        <w:t>6</w:t>
      </w:r>
      <w:r w:rsidR="00EC26B6">
        <w:rPr>
          <w:rFonts w:ascii="Times New Roman" w:eastAsia="Times New Roman" w:hAnsi="Times New Roman" w:cs="Times New Roman"/>
        </w:rPr>
        <w:t xml:space="preserve">, 4 – 6 </w:t>
      </w:r>
      <w:proofErr w:type="spellStart"/>
      <w:r w:rsidR="00EC26B6">
        <w:rPr>
          <w:rFonts w:ascii="Times New Roman" w:eastAsia="Times New Roman" w:hAnsi="Times New Roman" w:cs="Times New Roman"/>
        </w:rPr>
        <w:t>javë</w:t>
      </w:r>
      <w:proofErr w:type="spellEnd"/>
      <w:r w:rsidR="00F700B6" w:rsidRPr="00EC26B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</w:t>
      </w:r>
    </w:p>
    <w:p w14:paraId="45674F54" w14:textId="77777777" w:rsidR="00F85920" w:rsidRPr="00C2157B" w:rsidRDefault="00F85920" w:rsidP="00670C0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254AFAF" w14:textId="28BD7CCF" w:rsidR="00862315" w:rsidRPr="00C2157B" w:rsidRDefault="00862315" w:rsidP="00377FDD">
      <w:pPr>
        <w:spacing w:after="0"/>
        <w:jc w:val="both"/>
        <w:rPr>
          <w:rFonts w:ascii="Times New Roman" w:eastAsia="Times New Roman" w:hAnsi="Times New Roman" w:cs="Times New Roman"/>
        </w:rPr>
      </w:pPr>
      <w:proofErr w:type="spellStart"/>
      <w:r w:rsidRPr="00C2157B">
        <w:rPr>
          <w:rFonts w:ascii="Times New Roman" w:eastAsia="Times New Roman" w:hAnsi="Times New Roman" w:cs="Times New Roman"/>
          <w:b/>
          <w:bCs/>
        </w:rPr>
        <w:t>Numri</w:t>
      </w:r>
      <w:proofErr w:type="spellEnd"/>
      <w:r w:rsidRPr="00C2157B">
        <w:rPr>
          <w:rFonts w:ascii="Times New Roman" w:eastAsia="Times New Roman" w:hAnsi="Times New Roman" w:cs="Times New Roman"/>
          <w:b/>
          <w:bCs/>
        </w:rPr>
        <w:t xml:space="preserve"> total </w:t>
      </w:r>
      <w:proofErr w:type="spellStart"/>
      <w:r w:rsidR="00797EFF" w:rsidRPr="00C2157B">
        <w:rPr>
          <w:rFonts w:ascii="Times New Roman" w:eastAsia="Times New Roman" w:hAnsi="Times New Roman" w:cs="Times New Roman"/>
          <w:b/>
          <w:bCs/>
        </w:rPr>
        <w:t>i</w:t>
      </w:r>
      <w:proofErr w:type="spellEnd"/>
      <w:r w:rsidRPr="00C2157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b/>
          <w:bCs/>
        </w:rPr>
        <w:t>studentëve</w:t>
      </w:r>
      <w:proofErr w:type="spellEnd"/>
      <w:r w:rsidRPr="00C2157B">
        <w:rPr>
          <w:rFonts w:ascii="Times New Roman" w:eastAsia="Times New Roman" w:hAnsi="Times New Roman" w:cs="Times New Roman"/>
          <w:b/>
          <w:bCs/>
        </w:rPr>
        <w:t>:</w:t>
      </w:r>
      <w:r w:rsidRPr="00EC26B6">
        <w:rPr>
          <w:rFonts w:ascii="Times New Roman" w:eastAsia="Times New Roman" w:hAnsi="Times New Roman" w:cs="Times New Roman"/>
        </w:rPr>
        <w:t xml:space="preserve"> </w:t>
      </w:r>
      <w:r w:rsidR="00EC26B6" w:rsidRPr="00EC26B6">
        <w:rPr>
          <w:rFonts w:ascii="Times New Roman" w:eastAsia="Times New Roman" w:hAnsi="Times New Roman" w:cs="Times New Roman"/>
        </w:rPr>
        <w:t>2</w:t>
      </w:r>
      <w:r w:rsidR="004B5A20" w:rsidRPr="00EC26B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5A20" w:rsidRPr="00C2157B">
        <w:rPr>
          <w:rFonts w:ascii="Times New Roman" w:eastAsia="Times New Roman" w:hAnsi="Times New Roman" w:cs="Times New Roman"/>
        </w:rPr>
        <w:t>student</w:t>
      </w:r>
      <w:r w:rsidR="00387754">
        <w:rPr>
          <w:rFonts w:ascii="Times New Roman" w:eastAsia="Times New Roman" w:hAnsi="Times New Roman" w:cs="Times New Roman"/>
        </w:rPr>
        <w:t>ë</w:t>
      </w:r>
      <w:proofErr w:type="spellEnd"/>
    </w:p>
    <w:p w14:paraId="25E486DF" w14:textId="77777777" w:rsidR="004B5A20" w:rsidRPr="00C2157B" w:rsidRDefault="004B5A20" w:rsidP="00377FDD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46815422" w14:textId="3AF8FB87" w:rsidR="00377FDD" w:rsidRPr="00C2157B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 w:rsidRPr="00C2157B">
        <w:rPr>
          <w:rFonts w:ascii="Times New Roman" w:eastAsia="Times New Roman" w:hAnsi="Times New Roman" w:cs="Times New Roman"/>
          <w:b/>
        </w:rPr>
        <w:t>Dokumentat</w:t>
      </w:r>
      <w:proofErr w:type="spellEnd"/>
      <w:r w:rsidRPr="00C2157B">
        <w:rPr>
          <w:rFonts w:ascii="Times New Roman" w:eastAsia="Times New Roman" w:hAnsi="Times New Roman" w:cs="Times New Roman"/>
          <w:b/>
        </w:rPr>
        <w:t xml:space="preserve"> e </w:t>
      </w:r>
      <w:proofErr w:type="spellStart"/>
      <w:r w:rsidRPr="00C2157B">
        <w:rPr>
          <w:rFonts w:ascii="Times New Roman" w:eastAsia="Times New Roman" w:hAnsi="Times New Roman" w:cs="Times New Roman"/>
          <w:b/>
        </w:rPr>
        <w:t>nevojshme</w:t>
      </w:r>
      <w:proofErr w:type="spellEnd"/>
      <w:r w:rsidRPr="00C2157B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b/>
        </w:rPr>
        <w:t>për</w:t>
      </w:r>
      <w:proofErr w:type="spellEnd"/>
      <w:r w:rsidRPr="00C2157B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b/>
        </w:rPr>
        <w:t>aplikim</w:t>
      </w:r>
      <w:proofErr w:type="spellEnd"/>
      <w:r w:rsidRPr="00C2157B">
        <w:rPr>
          <w:rFonts w:ascii="Times New Roman" w:eastAsia="Times New Roman" w:hAnsi="Times New Roman" w:cs="Times New Roman"/>
          <w:b/>
          <w:bCs/>
        </w:rPr>
        <w:t>:</w:t>
      </w:r>
    </w:p>
    <w:p w14:paraId="6A85664E" w14:textId="77777777" w:rsidR="00377FDD" w:rsidRPr="00C2157B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157B">
        <w:rPr>
          <w:rFonts w:ascii="Times New Roman" w:eastAsia="Times New Roman" w:hAnsi="Times New Roman" w:cs="Times New Roman"/>
        </w:rPr>
        <w:t>- CV;</w:t>
      </w:r>
    </w:p>
    <w:p w14:paraId="1AB2A2E4" w14:textId="77777777" w:rsidR="00377FDD" w:rsidRPr="00C2157B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157B">
        <w:rPr>
          <w:rFonts w:ascii="Times New Roman" w:eastAsia="Times New Roman" w:hAnsi="Times New Roman" w:cs="Times New Roman"/>
        </w:rPr>
        <w:t xml:space="preserve">- Kopje e </w:t>
      </w:r>
      <w:proofErr w:type="spellStart"/>
      <w:r w:rsidRPr="00C2157B">
        <w:rPr>
          <w:rFonts w:ascii="Times New Roman" w:eastAsia="Times New Roman" w:hAnsi="Times New Roman" w:cs="Times New Roman"/>
        </w:rPr>
        <w:t>Pasaportës</w:t>
      </w:r>
      <w:proofErr w:type="spellEnd"/>
      <w:r w:rsidRPr="00C2157B">
        <w:rPr>
          <w:rFonts w:ascii="Times New Roman" w:eastAsia="Times New Roman" w:hAnsi="Times New Roman" w:cs="Times New Roman"/>
        </w:rPr>
        <w:t>;</w:t>
      </w:r>
    </w:p>
    <w:p w14:paraId="521FD586" w14:textId="77777777" w:rsidR="00377FDD" w:rsidRPr="00C2157B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157B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C2157B">
        <w:rPr>
          <w:rFonts w:ascii="Times New Roman" w:eastAsia="Times New Roman" w:hAnsi="Times New Roman" w:cs="Times New Roman"/>
        </w:rPr>
        <w:t>Vërtetim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studenti</w:t>
      </w:r>
      <w:proofErr w:type="spellEnd"/>
      <w:r w:rsidRPr="00C2157B">
        <w:rPr>
          <w:rFonts w:ascii="Times New Roman" w:eastAsia="Times New Roman" w:hAnsi="Times New Roman" w:cs="Times New Roman"/>
        </w:rPr>
        <w:t>;</w:t>
      </w:r>
    </w:p>
    <w:p w14:paraId="2A4F6793" w14:textId="2275B518" w:rsidR="00377FDD" w:rsidRPr="00C2157B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157B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C2157B">
        <w:rPr>
          <w:rFonts w:ascii="Times New Roman" w:eastAsia="Times New Roman" w:hAnsi="Times New Roman" w:cs="Times New Roman"/>
        </w:rPr>
        <w:t>Listë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notash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C2157B">
        <w:rPr>
          <w:rFonts w:ascii="Times New Roman" w:eastAsia="Times New Roman" w:hAnsi="Times New Roman" w:cs="Times New Roman"/>
        </w:rPr>
        <w:t>studimeve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deri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në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momentin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C2157B">
        <w:rPr>
          <w:rFonts w:ascii="Times New Roman" w:eastAsia="Times New Roman" w:hAnsi="Times New Roman" w:cs="Times New Roman"/>
        </w:rPr>
        <w:t>aplikimit</w:t>
      </w:r>
      <w:proofErr w:type="spellEnd"/>
      <w:r w:rsidRPr="00C2157B">
        <w:rPr>
          <w:rFonts w:ascii="Times New Roman" w:eastAsia="Times New Roman" w:hAnsi="Times New Roman" w:cs="Times New Roman"/>
        </w:rPr>
        <w:t>;</w:t>
      </w:r>
    </w:p>
    <w:p w14:paraId="4345297A" w14:textId="77777777" w:rsidR="00377FDD" w:rsidRPr="00C2157B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157B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C2157B">
        <w:rPr>
          <w:rFonts w:ascii="Times New Roman" w:eastAsia="Times New Roman" w:hAnsi="Times New Roman" w:cs="Times New Roman"/>
        </w:rPr>
        <w:t>Letër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Motivimi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C2157B">
        <w:rPr>
          <w:rFonts w:ascii="Times New Roman" w:eastAsia="Times New Roman" w:hAnsi="Times New Roman" w:cs="Times New Roman"/>
        </w:rPr>
        <w:t>në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gjuhën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angleze</w:t>
      </w:r>
      <w:proofErr w:type="spellEnd"/>
      <w:r w:rsidRPr="00C2157B">
        <w:rPr>
          <w:rFonts w:ascii="Times New Roman" w:eastAsia="Times New Roman" w:hAnsi="Times New Roman" w:cs="Times New Roman"/>
        </w:rPr>
        <w:t>);</w:t>
      </w:r>
    </w:p>
    <w:p w14:paraId="4F54F434" w14:textId="77777777" w:rsidR="00377FDD" w:rsidRPr="00C2157B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157B">
        <w:rPr>
          <w:rFonts w:ascii="Times New Roman" w:eastAsia="Times New Roman" w:hAnsi="Times New Roman" w:cs="Times New Roman"/>
        </w:rPr>
        <w:t xml:space="preserve">- </w:t>
      </w:r>
      <w:proofErr w:type="spellStart"/>
      <w:r w:rsidR="006220AD" w:rsidRPr="00C2157B">
        <w:rPr>
          <w:rFonts w:ascii="Times New Roman" w:eastAsia="Times New Roman" w:hAnsi="Times New Roman" w:cs="Times New Roman"/>
        </w:rPr>
        <w:t>Ç</w:t>
      </w:r>
      <w:r w:rsidRPr="00C2157B">
        <w:rPr>
          <w:rFonts w:ascii="Times New Roman" w:eastAsia="Times New Roman" w:hAnsi="Times New Roman" w:cs="Times New Roman"/>
        </w:rPr>
        <w:t>ertifikatë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C2157B">
        <w:rPr>
          <w:rFonts w:ascii="Times New Roman" w:eastAsia="Times New Roman" w:hAnsi="Times New Roman" w:cs="Times New Roman"/>
        </w:rPr>
        <w:t>gjuhës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së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huaj</w:t>
      </w:r>
      <w:proofErr w:type="spellEnd"/>
      <w:r w:rsidRPr="00C2157B">
        <w:rPr>
          <w:rFonts w:ascii="Times New Roman" w:eastAsia="Times New Roman" w:hAnsi="Times New Roman" w:cs="Times New Roman"/>
        </w:rPr>
        <w:t>*;</w:t>
      </w:r>
    </w:p>
    <w:p w14:paraId="0929424A" w14:textId="1BEC10D0" w:rsidR="00377FDD" w:rsidRPr="00C2157B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157B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C2157B">
        <w:rPr>
          <w:rFonts w:ascii="Times New Roman" w:eastAsia="Times New Roman" w:hAnsi="Times New Roman" w:cs="Times New Roman"/>
        </w:rPr>
        <w:t>Dokumenti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Learning Agreement**</w:t>
      </w:r>
      <w:r w:rsidR="00A959DB" w:rsidRPr="00C2157B">
        <w:rPr>
          <w:rFonts w:ascii="Times New Roman" w:eastAsia="Times New Roman" w:hAnsi="Times New Roman" w:cs="Times New Roman"/>
        </w:rPr>
        <w:t>.</w:t>
      </w:r>
      <w:r w:rsidRPr="00C2157B">
        <w:rPr>
          <w:rFonts w:ascii="Times New Roman" w:eastAsia="Times New Roman" w:hAnsi="Times New Roman" w:cs="Times New Roman"/>
        </w:rPr>
        <w:t xml:space="preserve"> </w:t>
      </w:r>
    </w:p>
    <w:p w14:paraId="2EC833A0" w14:textId="77777777" w:rsidR="00CC18D5" w:rsidRPr="00C2157B" w:rsidRDefault="00CC18D5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1714216" w14:textId="3631A2B1" w:rsidR="00F700B6" w:rsidRPr="00C2157B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C2157B">
        <w:rPr>
          <w:rFonts w:ascii="Times New Roman" w:eastAsia="Times New Roman" w:hAnsi="Times New Roman" w:cs="Times New Roman"/>
        </w:rPr>
        <w:t>*</w:t>
      </w:r>
      <w:proofErr w:type="spellStart"/>
      <w:r w:rsidR="00393789" w:rsidRPr="00C2157B">
        <w:rPr>
          <w:rFonts w:ascii="Times New Roman" w:eastAsia="Times New Roman" w:hAnsi="Times New Roman" w:cs="Times New Roman"/>
          <w:i/>
        </w:rPr>
        <w:t>O</w:t>
      </w:r>
      <w:r w:rsidR="00377FDD" w:rsidRPr="00C2157B">
        <w:rPr>
          <w:rFonts w:ascii="Times New Roman" w:eastAsia="Times New Roman" w:hAnsi="Times New Roman" w:cs="Times New Roman"/>
          <w:i/>
        </w:rPr>
        <w:t>f</w:t>
      </w:r>
      <w:r w:rsidRPr="00C2157B">
        <w:rPr>
          <w:rFonts w:ascii="Times New Roman" w:eastAsia="Times New Roman" w:hAnsi="Times New Roman" w:cs="Times New Roman"/>
          <w:i/>
        </w:rPr>
        <w:t>ro</w:t>
      </w:r>
      <w:r w:rsidR="00377FDD" w:rsidRPr="00C2157B">
        <w:rPr>
          <w:rFonts w:ascii="Times New Roman" w:eastAsia="Times New Roman" w:hAnsi="Times New Roman" w:cs="Times New Roman"/>
          <w:i/>
        </w:rPr>
        <w:t>he</w:t>
      </w:r>
      <w:r w:rsidRPr="00C2157B">
        <w:rPr>
          <w:rFonts w:ascii="Times New Roman" w:eastAsia="Times New Roman" w:hAnsi="Times New Roman" w:cs="Times New Roman"/>
          <w:i/>
        </w:rPr>
        <w:t>n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kurset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</w:t>
      </w:r>
      <w:r w:rsidR="00861E0C" w:rsidRPr="00C2157B">
        <w:rPr>
          <w:rFonts w:ascii="Times New Roman" w:eastAsia="Times New Roman" w:hAnsi="Times New Roman" w:cs="Times New Roman"/>
          <w:i/>
        </w:rPr>
        <w:t xml:space="preserve">e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në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gjuhën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angleze</w:t>
      </w:r>
      <w:proofErr w:type="spellEnd"/>
      <w:r w:rsidR="00F107B5">
        <w:rPr>
          <w:rFonts w:ascii="Times New Roman" w:eastAsia="Times New Roman" w:hAnsi="Times New Roman" w:cs="Times New Roman"/>
          <w:i/>
        </w:rPr>
        <w:t xml:space="preserve"> (</w:t>
      </w:r>
      <w:proofErr w:type="spellStart"/>
      <w:r w:rsidR="00F107B5">
        <w:rPr>
          <w:rFonts w:ascii="Times New Roman" w:eastAsia="Times New Roman" w:hAnsi="Times New Roman" w:cs="Times New Roman"/>
          <w:i/>
        </w:rPr>
        <w:t>dhe</w:t>
      </w:r>
      <w:proofErr w:type="spellEnd"/>
      <w:r w:rsidR="00F107B5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F107B5">
        <w:rPr>
          <w:rFonts w:ascii="Times New Roman" w:eastAsia="Times New Roman" w:hAnsi="Times New Roman" w:cs="Times New Roman"/>
          <w:i/>
        </w:rPr>
        <w:t>ose</w:t>
      </w:r>
      <w:proofErr w:type="spellEnd"/>
      <w:r w:rsidR="00F107B5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F107B5">
        <w:rPr>
          <w:rFonts w:ascii="Times New Roman" w:eastAsia="Times New Roman" w:hAnsi="Times New Roman" w:cs="Times New Roman"/>
          <w:i/>
        </w:rPr>
        <w:t>franceze</w:t>
      </w:r>
      <w:proofErr w:type="spellEnd"/>
      <w:r w:rsidR="00F107B5">
        <w:rPr>
          <w:rFonts w:ascii="Times New Roman" w:eastAsia="Times New Roman" w:hAnsi="Times New Roman" w:cs="Times New Roman"/>
          <w:i/>
        </w:rPr>
        <w:t>)</w:t>
      </w:r>
      <w:r w:rsidRPr="00C2157B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ku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niveli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minimal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i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kërkuar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është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B</w:t>
      </w:r>
      <w:r w:rsidR="006220AD" w:rsidRPr="00C2157B">
        <w:rPr>
          <w:rFonts w:ascii="Times New Roman" w:eastAsia="Times New Roman" w:hAnsi="Times New Roman" w:cs="Times New Roman"/>
          <w:i/>
        </w:rPr>
        <w:t>2</w:t>
      </w:r>
      <w:r w:rsidRPr="00C2157B">
        <w:rPr>
          <w:rFonts w:ascii="Times New Roman" w:eastAsia="Times New Roman" w:hAnsi="Times New Roman" w:cs="Times New Roman"/>
          <w:i/>
        </w:rPr>
        <w:t xml:space="preserve">. </w:t>
      </w:r>
      <w:proofErr w:type="spellStart"/>
      <w:r w:rsidR="006C77A3" w:rsidRPr="00C2157B">
        <w:rPr>
          <w:rFonts w:ascii="Times New Roman" w:eastAsia="Times New Roman" w:hAnsi="Times New Roman" w:cs="Times New Roman"/>
          <w:i/>
        </w:rPr>
        <w:t>S</w:t>
      </w:r>
      <w:r w:rsidRPr="00C2157B">
        <w:rPr>
          <w:rFonts w:ascii="Times New Roman" w:eastAsia="Times New Roman" w:hAnsi="Times New Roman" w:cs="Times New Roman"/>
          <w:i/>
        </w:rPr>
        <w:t>tudenti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duhet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të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plotësojë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nivelin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minimal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të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kërkuar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6220AD" w:rsidRPr="00C2157B">
        <w:rPr>
          <w:rFonts w:ascii="Times New Roman" w:eastAsia="Times New Roman" w:hAnsi="Times New Roman" w:cs="Times New Roman"/>
          <w:i/>
        </w:rPr>
        <w:t>gjuhë</w:t>
      </w:r>
      <w:r w:rsidR="006C77A3" w:rsidRPr="00C2157B">
        <w:rPr>
          <w:rFonts w:ascii="Times New Roman" w:eastAsia="Times New Roman" w:hAnsi="Times New Roman" w:cs="Times New Roman"/>
          <w:i/>
        </w:rPr>
        <w:t>n</w:t>
      </w:r>
      <w:proofErr w:type="spellEnd"/>
      <w:r w:rsidR="006220AD" w:rsidRPr="00C2157B">
        <w:rPr>
          <w:rFonts w:ascii="Times New Roman" w:eastAsia="Times New Roman" w:hAnsi="Times New Roman" w:cs="Times New Roman"/>
          <w:i/>
        </w:rPr>
        <w:t xml:space="preserve"> duke e </w:t>
      </w:r>
      <w:proofErr w:type="spellStart"/>
      <w:r w:rsidR="006220AD" w:rsidRPr="00C2157B">
        <w:rPr>
          <w:rFonts w:ascii="Times New Roman" w:eastAsia="Times New Roman" w:hAnsi="Times New Roman" w:cs="Times New Roman"/>
          <w:i/>
        </w:rPr>
        <w:t>vërtetuar</w:t>
      </w:r>
      <w:proofErr w:type="spellEnd"/>
      <w:r w:rsidR="006220AD" w:rsidRPr="00C2157B">
        <w:rPr>
          <w:rFonts w:ascii="Times New Roman" w:eastAsia="Times New Roman" w:hAnsi="Times New Roman" w:cs="Times New Roman"/>
          <w:i/>
        </w:rPr>
        <w:t xml:space="preserve"> me </w:t>
      </w:r>
      <w:proofErr w:type="spellStart"/>
      <w:r w:rsidR="006220AD" w:rsidRPr="00C2157B">
        <w:rPr>
          <w:rFonts w:ascii="Times New Roman" w:eastAsia="Times New Roman" w:hAnsi="Times New Roman" w:cs="Times New Roman"/>
          <w:i/>
        </w:rPr>
        <w:t>ç</w:t>
      </w:r>
      <w:r w:rsidRPr="00C2157B">
        <w:rPr>
          <w:rFonts w:ascii="Times New Roman" w:eastAsia="Times New Roman" w:hAnsi="Times New Roman" w:cs="Times New Roman"/>
          <w:i/>
        </w:rPr>
        <w:t>ertifikatën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përkatëse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të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gjuhës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së</w:t>
      </w:r>
      <w:proofErr w:type="spellEnd"/>
      <w:r w:rsidRPr="00C2157B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</w:rPr>
        <w:t>huaj</w:t>
      </w:r>
      <w:proofErr w:type="spellEnd"/>
      <w:r w:rsidRPr="00C2157B">
        <w:rPr>
          <w:rFonts w:ascii="Times New Roman" w:eastAsia="Times New Roman" w:hAnsi="Times New Roman" w:cs="Times New Roman"/>
          <w:i/>
        </w:rPr>
        <w:t>.</w:t>
      </w:r>
    </w:p>
    <w:p w14:paraId="01013258" w14:textId="77777777" w:rsidR="00CC18D5" w:rsidRPr="00C2157B" w:rsidRDefault="00CC18D5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5F5001C" w14:textId="77777777" w:rsidR="00F700B6" w:rsidRPr="00C2157B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**Learning Agreement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është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një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kontratë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midis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universitetit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origjinës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dhe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aplikantit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dhe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shërben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për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përcaktuar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lëndët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që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do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zhvilloni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universitetin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pritës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. Ju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duhet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plotësoni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vetëm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seksionin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e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parë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‘‘Mobility Plan’’.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tabelën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A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përcaktohen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lëndët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dhe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kreditet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që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do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merrni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universitetin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pritës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tabelën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B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përcaktohet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se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cilat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prej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lëndëve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Tabelës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A </w:t>
      </w:r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do </w:t>
      </w:r>
      <w:proofErr w:type="spellStart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njihet</w:t>
      </w:r>
      <w:proofErr w:type="spellEnd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Universitetin</w:t>
      </w:r>
      <w:proofErr w:type="spellEnd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Politeknik</w:t>
      </w:r>
      <w:proofErr w:type="spellEnd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t</w:t>
      </w:r>
      <w:r w:rsidR="00C54E5A" w:rsidRPr="00C2157B">
        <w:rPr>
          <w:rFonts w:ascii="Times New Roman" w:eastAsia="Times New Roman" w:hAnsi="Times New Roman" w:cs="Times New Roman"/>
          <w:i/>
          <w:iCs/>
          <w:color w:val="000000"/>
        </w:rPr>
        <w:t>ë</w:t>
      </w:r>
      <w:proofErr w:type="spellEnd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Tiran</w:t>
      </w:r>
      <w:r w:rsidR="00C54E5A" w:rsidRPr="00C2157B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s</w:t>
      </w:r>
      <w:proofErr w:type="spellEnd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kur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ju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keni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përfunduar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periudhën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e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shkëmbimit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. </w:t>
      </w:r>
    </w:p>
    <w:p w14:paraId="4311F71B" w14:textId="77777777" w:rsidR="00CC18D5" w:rsidRPr="00C2157B" w:rsidRDefault="00CC18D5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2341B059" w14:textId="58346CDE" w:rsidR="00CC18D5" w:rsidRPr="00C2157B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KUJDES: Ju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duhet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përzgjidhni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kryeni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="00964CDA" w:rsidRPr="00C2157B">
        <w:rPr>
          <w:rStyle w:val="Strong"/>
          <w:rFonts w:ascii="Times New Roman" w:hAnsi="Times New Roman" w:cs="Times New Roman"/>
          <w:b w:val="0"/>
          <w:bCs w:val="0"/>
          <w:i/>
          <w:iCs/>
          <w:shd w:val="clear" w:color="auto" w:fill="FFFFFF"/>
        </w:rPr>
        <w:t>Polytech Orléans</w:t>
      </w:r>
      <w:r w:rsidR="00964CDA"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lëndë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njëjta</w:t>
      </w:r>
      <w:proofErr w:type="spellEnd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ose</w:t>
      </w:r>
      <w:proofErr w:type="spellEnd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ekuivalente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me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ato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që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do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kryenit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semestrin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p</w:t>
      </w:r>
      <w:r w:rsidR="00C54E5A" w:rsidRPr="00C2157B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rkat</w:t>
      </w:r>
      <w:r w:rsidR="00C54E5A" w:rsidRPr="00C2157B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s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fakultetin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tuaj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kjo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për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arsye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që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lëndët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dhe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kreditet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t’ju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njihen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kur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ktheheni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.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Nëse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lëndët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e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përzgjedhura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ndryshojnë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nga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ata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që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do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zhvillonit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fakultetin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tuaj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semestrin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p</w:t>
      </w:r>
      <w:r w:rsidR="00C54E5A" w:rsidRPr="00C2157B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rkat</w:t>
      </w:r>
      <w:r w:rsidR="00C54E5A" w:rsidRPr="00C2157B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s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atëherë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kur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ktheheni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ju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duhet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zhvilloni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lëndët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që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nuk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përshtaten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Universitetin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Politeknik</w:t>
      </w:r>
      <w:proofErr w:type="spellEnd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t</w:t>
      </w:r>
      <w:r w:rsidR="00C54E5A" w:rsidRPr="00C2157B">
        <w:rPr>
          <w:rFonts w:ascii="Times New Roman" w:eastAsia="Times New Roman" w:hAnsi="Times New Roman" w:cs="Times New Roman"/>
          <w:i/>
          <w:iCs/>
          <w:color w:val="000000"/>
        </w:rPr>
        <w:t>ë</w:t>
      </w:r>
      <w:proofErr w:type="spellEnd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Tiran</w:t>
      </w:r>
      <w:r w:rsidR="00C54E5A" w:rsidRPr="00C2157B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s</w:t>
      </w:r>
      <w:proofErr w:type="spellEnd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. </w:t>
      </w:r>
    </w:p>
    <w:p w14:paraId="2A1706EC" w14:textId="219CD8E9" w:rsidR="00F700B6" w:rsidRPr="00C2157B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Dokumenti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‘‘Learning Agreement’’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te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seksioni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‘‘Commitment’’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firmoset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nga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aplikanti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nga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670C0F" w:rsidRPr="00C2157B">
        <w:rPr>
          <w:rFonts w:ascii="Times New Roman" w:eastAsia="Times New Roman" w:hAnsi="Times New Roman" w:cs="Times New Roman"/>
          <w:i/>
          <w:iCs/>
          <w:color w:val="000000"/>
        </w:rPr>
        <w:t>K</w:t>
      </w:r>
      <w:r w:rsidRPr="00C2157B">
        <w:rPr>
          <w:rFonts w:ascii="Times New Roman" w:eastAsia="Times New Roman" w:hAnsi="Times New Roman" w:cs="Times New Roman"/>
          <w:i/>
          <w:iCs/>
          <w:color w:val="000000"/>
        </w:rPr>
        <w:t>oordinatori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="00670C0F" w:rsidRPr="00C2157B">
        <w:rPr>
          <w:rFonts w:ascii="Times New Roman" w:eastAsia="Times New Roman" w:hAnsi="Times New Roman" w:cs="Times New Roman"/>
          <w:i/>
          <w:iCs/>
          <w:color w:val="000000"/>
        </w:rPr>
        <w:t>A</w:t>
      </w:r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kademik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i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Fa</w:t>
      </w:r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kultetit</w:t>
      </w:r>
      <w:proofErr w:type="spellEnd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dhe</w:t>
      </w:r>
      <w:proofErr w:type="spellEnd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nga</w:t>
      </w:r>
      <w:proofErr w:type="spellEnd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Zv</w:t>
      </w:r>
      <w:proofErr w:type="spellEnd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/</w:t>
      </w:r>
      <w:proofErr w:type="spellStart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Rektori</w:t>
      </w:r>
      <w:proofErr w:type="spellEnd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>i</w:t>
      </w:r>
      <w:proofErr w:type="spellEnd"/>
      <w:r w:rsidR="00CC18D5"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UPT</w:t>
      </w:r>
      <w:r w:rsidRPr="00C2157B">
        <w:rPr>
          <w:rFonts w:ascii="Times New Roman" w:eastAsia="Times New Roman" w:hAnsi="Times New Roman" w:cs="Times New Roman"/>
          <w:i/>
          <w:iCs/>
          <w:color w:val="000000"/>
        </w:rPr>
        <w:t>-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së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për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Anën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Shkencore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dhe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Marrëdhëniet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 xml:space="preserve"> me </w:t>
      </w:r>
      <w:proofErr w:type="spellStart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Jashtë</w:t>
      </w:r>
      <w:proofErr w:type="spellEnd"/>
      <w:r w:rsidRPr="00C2157B"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14:paraId="5071553D" w14:textId="77777777" w:rsidR="000C3003" w:rsidRPr="00C2157B" w:rsidRDefault="000C3003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1EBAE0A5" w14:textId="15D413AA" w:rsidR="00FE3B98" w:rsidRDefault="00EC26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Program I </w:t>
      </w:r>
      <w:proofErr w:type="spellStart"/>
      <w:r>
        <w:rPr>
          <w:rFonts w:ascii="Times New Roman" w:eastAsia="Times New Roman" w:hAnsi="Times New Roman" w:cs="Times New Roman"/>
        </w:rPr>
        <w:t>ofruar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nga</w:t>
      </w:r>
      <w:proofErr w:type="spellEnd"/>
      <w:r>
        <w:rPr>
          <w:rFonts w:ascii="Times New Roman" w:eastAsia="Times New Roman" w:hAnsi="Times New Roman" w:cs="Times New Roman"/>
        </w:rPr>
        <w:t xml:space="preserve"> Orleans University </w:t>
      </w:r>
      <w:proofErr w:type="spellStart"/>
      <w:r>
        <w:rPr>
          <w:rFonts w:ascii="Times New Roman" w:eastAsia="Times New Roman" w:hAnsi="Times New Roman" w:cs="Times New Roman"/>
        </w:rPr>
        <w:t>për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praktikë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mësimorë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</w:p>
    <w:p w14:paraId="32357D3B" w14:textId="77777777" w:rsidR="00EC26B6" w:rsidRDefault="00EC26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BA727AB" w14:textId="77777777" w:rsidR="00EC26B6" w:rsidRPr="00EC26B6" w:rsidRDefault="00EC26B6" w:rsidP="00EC26B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26B6">
        <w:rPr>
          <w:rFonts w:ascii="Times New Roman" w:eastAsia="Times New Roman" w:hAnsi="Times New Roman" w:cs="Times New Roman"/>
        </w:rPr>
        <w:t>1 – Using of IA for 3D reconstruction from videos</w:t>
      </w:r>
    </w:p>
    <w:p w14:paraId="16A997A0" w14:textId="0057FBE9" w:rsidR="00EC26B6" w:rsidRPr="00EC26B6" w:rsidRDefault="00EC26B6" w:rsidP="00EC26B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26B6">
        <w:rPr>
          <w:rFonts w:ascii="Times New Roman" w:eastAsia="Times New Roman" w:hAnsi="Times New Roman" w:cs="Times New Roman"/>
        </w:rPr>
        <w:t xml:space="preserve">2 – Automatization of numerical </w:t>
      </w:r>
      <w:proofErr w:type="gramStart"/>
      <w:r w:rsidRPr="00EC26B6"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</w:rPr>
        <w:t>w</w:t>
      </w:r>
      <w:r w:rsidRPr="00EC26B6">
        <w:rPr>
          <w:rFonts w:ascii="Times New Roman" w:eastAsia="Times New Roman" w:hAnsi="Times New Roman" w:cs="Times New Roman"/>
        </w:rPr>
        <w:t>ins</w:t>
      </w:r>
      <w:proofErr w:type="gramEnd"/>
      <w:r w:rsidRPr="00EC26B6">
        <w:rPr>
          <w:rFonts w:ascii="Times New Roman" w:eastAsia="Times New Roman" w:hAnsi="Times New Roman" w:cs="Times New Roman"/>
        </w:rPr>
        <w:t xml:space="preserve"> construction from 2D architect plans</w:t>
      </w:r>
    </w:p>
    <w:p w14:paraId="10109705" w14:textId="77777777" w:rsidR="00EC26B6" w:rsidRPr="00D61AB1" w:rsidRDefault="00EC26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BAEFA6C" w14:textId="09F2FF09" w:rsidR="006E01AD" w:rsidRPr="00C2157B" w:rsidRDefault="006E01AD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  <w:proofErr w:type="spellStart"/>
      <w:r w:rsidRPr="00C2157B">
        <w:rPr>
          <w:rFonts w:ascii="Times New Roman" w:eastAsia="Times New Roman" w:hAnsi="Times New Roman" w:cs="Times New Roman"/>
          <w:b/>
          <w:bCs/>
          <w:iCs/>
        </w:rPr>
        <w:t>Afati</w:t>
      </w:r>
      <w:proofErr w:type="spellEnd"/>
      <w:r w:rsidRPr="00C2157B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b/>
          <w:bCs/>
          <w:iCs/>
        </w:rPr>
        <w:t>për</w:t>
      </w:r>
      <w:proofErr w:type="spellEnd"/>
      <w:r w:rsidRPr="00C2157B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  <w:b/>
          <w:bCs/>
          <w:iCs/>
        </w:rPr>
        <w:t>aplikim</w:t>
      </w:r>
      <w:proofErr w:type="spellEnd"/>
      <w:r w:rsidR="00C373AC" w:rsidRPr="00C2157B">
        <w:rPr>
          <w:rFonts w:ascii="Times New Roman" w:eastAsia="Times New Roman" w:hAnsi="Times New Roman" w:cs="Times New Roman"/>
          <w:b/>
          <w:bCs/>
          <w:iCs/>
        </w:rPr>
        <w:t xml:space="preserve">: </w:t>
      </w:r>
      <w:r w:rsidR="007D3CA7" w:rsidRPr="00C2157B">
        <w:rPr>
          <w:rFonts w:ascii="Times New Roman" w:eastAsia="Times New Roman" w:hAnsi="Times New Roman" w:cs="Times New Roman"/>
          <w:b/>
          <w:bCs/>
          <w:iCs/>
        </w:rPr>
        <w:t>D</w:t>
      </w:r>
      <w:r w:rsidR="00C373AC" w:rsidRPr="00C2157B">
        <w:rPr>
          <w:rFonts w:ascii="Times New Roman" w:eastAsia="Times New Roman" w:hAnsi="Times New Roman" w:cs="Times New Roman"/>
          <w:b/>
          <w:bCs/>
          <w:iCs/>
        </w:rPr>
        <w:t xml:space="preserve">eri </w:t>
      </w:r>
      <w:proofErr w:type="spellStart"/>
      <w:r w:rsidR="00C373AC" w:rsidRPr="00C2157B">
        <w:rPr>
          <w:rFonts w:ascii="Times New Roman" w:eastAsia="Times New Roman" w:hAnsi="Times New Roman" w:cs="Times New Roman"/>
          <w:b/>
          <w:bCs/>
          <w:iCs/>
        </w:rPr>
        <w:t>më</w:t>
      </w:r>
      <w:proofErr w:type="spellEnd"/>
      <w:r w:rsidR="00C373AC" w:rsidRPr="00C2157B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r w:rsidR="00EC26B6">
        <w:rPr>
          <w:rFonts w:ascii="Times New Roman" w:eastAsia="Times New Roman" w:hAnsi="Times New Roman" w:cs="Times New Roman"/>
          <w:b/>
          <w:bCs/>
          <w:iCs/>
        </w:rPr>
        <w:t xml:space="preserve">7 </w:t>
      </w:r>
      <w:proofErr w:type="spellStart"/>
      <w:r w:rsidR="00EC26B6">
        <w:rPr>
          <w:rFonts w:ascii="Times New Roman" w:eastAsia="Times New Roman" w:hAnsi="Times New Roman" w:cs="Times New Roman"/>
          <w:b/>
          <w:bCs/>
          <w:iCs/>
        </w:rPr>
        <w:t>prill</w:t>
      </w:r>
      <w:proofErr w:type="spellEnd"/>
      <w:r w:rsidR="00912F12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r w:rsidR="00861E0C" w:rsidRPr="00C2157B">
        <w:rPr>
          <w:rFonts w:ascii="Times New Roman" w:eastAsia="Times New Roman" w:hAnsi="Times New Roman" w:cs="Times New Roman"/>
          <w:b/>
          <w:bCs/>
          <w:iCs/>
        </w:rPr>
        <w:t>202</w:t>
      </w:r>
      <w:r w:rsidR="00EC26B6">
        <w:rPr>
          <w:rFonts w:ascii="Times New Roman" w:eastAsia="Times New Roman" w:hAnsi="Times New Roman" w:cs="Times New Roman"/>
          <w:b/>
          <w:bCs/>
          <w:iCs/>
        </w:rPr>
        <w:t>6</w:t>
      </w:r>
    </w:p>
    <w:p w14:paraId="1FAD95B7" w14:textId="77777777" w:rsidR="009306ED" w:rsidRPr="00C2157B" w:rsidRDefault="009306ED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B63FD70" w14:textId="77777777" w:rsidR="00393789" w:rsidRPr="00C2157B" w:rsidRDefault="009E3F11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C2157B">
        <w:rPr>
          <w:rFonts w:ascii="Times New Roman" w:eastAsia="Times New Roman" w:hAnsi="Times New Roman" w:cs="Times New Roman"/>
        </w:rPr>
        <w:t>A</w:t>
      </w:r>
      <w:r w:rsidR="006E01AD" w:rsidRPr="00C2157B">
        <w:rPr>
          <w:rFonts w:ascii="Times New Roman" w:eastAsia="Times New Roman" w:hAnsi="Times New Roman" w:cs="Times New Roman"/>
        </w:rPr>
        <w:t>plikimi</w:t>
      </w:r>
      <w:proofErr w:type="spellEnd"/>
      <w:r w:rsidR="006E01AD"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kryhet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pran</w:t>
      </w:r>
      <w:r w:rsidR="00C54E5A" w:rsidRPr="00C2157B">
        <w:rPr>
          <w:rFonts w:ascii="Times New Roman" w:eastAsia="Times New Roman" w:hAnsi="Times New Roman" w:cs="Times New Roman"/>
        </w:rPr>
        <w:t>ë</w:t>
      </w:r>
      <w:proofErr w:type="spellEnd"/>
      <w:r w:rsidR="007F7CC8"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789" w:rsidRPr="00C2157B">
        <w:rPr>
          <w:rFonts w:ascii="Times New Roman" w:eastAsia="Times New Roman" w:hAnsi="Times New Roman" w:cs="Times New Roman"/>
        </w:rPr>
        <w:t>Drejtorisë</w:t>
      </w:r>
      <w:proofErr w:type="spellEnd"/>
      <w:r w:rsidR="00393789"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789" w:rsidRPr="00C2157B">
        <w:rPr>
          <w:rFonts w:ascii="Times New Roman" w:eastAsia="Times New Roman" w:hAnsi="Times New Roman" w:cs="Times New Roman"/>
        </w:rPr>
        <w:t>së</w:t>
      </w:r>
      <w:proofErr w:type="spellEnd"/>
      <w:r w:rsidR="00393789"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789" w:rsidRPr="00C2157B">
        <w:rPr>
          <w:rFonts w:ascii="Times New Roman" w:eastAsia="Times New Roman" w:hAnsi="Times New Roman" w:cs="Times New Roman"/>
        </w:rPr>
        <w:t>Komunikimit</w:t>
      </w:r>
      <w:proofErr w:type="spellEnd"/>
      <w:r w:rsidR="00393789"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789" w:rsidRPr="00C2157B">
        <w:rPr>
          <w:rFonts w:ascii="Times New Roman" w:eastAsia="Times New Roman" w:hAnsi="Times New Roman" w:cs="Times New Roman"/>
        </w:rPr>
        <w:t>dhe</w:t>
      </w:r>
      <w:proofErr w:type="spellEnd"/>
      <w:r w:rsidR="00393789"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789" w:rsidRPr="00C2157B">
        <w:rPr>
          <w:rFonts w:ascii="Times New Roman" w:eastAsia="Times New Roman" w:hAnsi="Times New Roman" w:cs="Times New Roman"/>
        </w:rPr>
        <w:t>Koordinimit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n</w:t>
      </w:r>
      <w:r w:rsidR="00C54E5A" w:rsidRPr="00C2157B">
        <w:rPr>
          <w:rFonts w:ascii="Times New Roman" w:eastAsia="Times New Roman" w:hAnsi="Times New Roman" w:cs="Times New Roman"/>
        </w:rPr>
        <w:t>ë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UPT.</w:t>
      </w:r>
      <w:r w:rsidR="00551BD4" w:rsidRPr="00C2157B">
        <w:rPr>
          <w:rFonts w:ascii="Times New Roman" w:eastAsia="Times New Roman" w:hAnsi="Times New Roman" w:cs="Times New Roman"/>
        </w:rPr>
        <w:t xml:space="preserve"> </w:t>
      </w:r>
    </w:p>
    <w:p w14:paraId="0DBF6DBD" w14:textId="77777777" w:rsidR="000968EC" w:rsidRPr="00C2157B" w:rsidRDefault="000968EC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1553EA2" w14:textId="41AF90DC" w:rsidR="006E01AD" w:rsidRPr="00C2157B" w:rsidRDefault="00551BD4" w:rsidP="0013779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proofErr w:type="spellStart"/>
      <w:r w:rsidRPr="00C2157B">
        <w:rPr>
          <w:rFonts w:ascii="Times New Roman" w:eastAsia="Times New Roman" w:hAnsi="Times New Roman" w:cs="Times New Roman"/>
        </w:rPr>
        <w:t>P</w:t>
      </w:r>
      <w:r w:rsidR="00C54E5A" w:rsidRPr="00C2157B">
        <w:rPr>
          <w:rFonts w:ascii="Times New Roman" w:eastAsia="Times New Roman" w:hAnsi="Times New Roman" w:cs="Times New Roman"/>
        </w:rPr>
        <w:t>ë</w:t>
      </w:r>
      <w:r w:rsidRPr="00C2157B">
        <w:rPr>
          <w:rFonts w:ascii="Times New Roman" w:eastAsia="Times New Roman" w:hAnsi="Times New Roman" w:cs="Times New Roman"/>
        </w:rPr>
        <w:t>r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informacione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shtes</w:t>
      </w:r>
      <w:r w:rsidR="00C54E5A" w:rsidRPr="00C2157B">
        <w:rPr>
          <w:rFonts w:ascii="Times New Roman" w:eastAsia="Times New Roman" w:hAnsi="Times New Roman" w:cs="Times New Roman"/>
        </w:rPr>
        <w:t>ë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n</w:t>
      </w:r>
      <w:r w:rsidR="00C54E5A" w:rsidRPr="00C2157B">
        <w:rPr>
          <w:rFonts w:ascii="Times New Roman" w:eastAsia="Times New Roman" w:hAnsi="Times New Roman" w:cs="Times New Roman"/>
        </w:rPr>
        <w:t>ë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lidhje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me </w:t>
      </w:r>
      <w:proofErr w:type="spellStart"/>
      <w:r w:rsidRPr="00C2157B">
        <w:rPr>
          <w:rFonts w:ascii="Times New Roman" w:eastAsia="Times New Roman" w:hAnsi="Times New Roman" w:cs="Times New Roman"/>
        </w:rPr>
        <w:t>procesin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C2157B">
        <w:rPr>
          <w:rFonts w:ascii="Times New Roman" w:eastAsia="Times New Roman" w:hAnsi="Times New Roman" w:cs="Times New Roman"/>
        </w:rPr>
        <w:t>aplikimit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n</w:t>
      </w:r>
      <w:r w:rsidR="00C54E5A" w:rsidRPr="00C2157B">
        <w:rPr>
          <w:rFonts w:ascii="Times New Roman" w:eastAsia="Times New Roman" w:hAnsi="Times New Roman" w:cs="Times New Roman"/>
        </w:rPr>
        <w:t>ë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UPT</w:t>
      </w:r>
      <w:r w:rsidR="000968EC" w:rsidRPr="00C2157B">
        <w:rPr>
          <w:rFonts w:ascii="Times New Roman" w:eastAsia="Times New Roman" w:hAnsi="Times New Roman" w:cs="Times New Roman"/>
        </w:rPr>
        <w:t>,</w:t>
      </w:r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mund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eastAsia="Times New Roman" w:hAnsi="Times New Roman" w:cs="Times New Roman"/>
        </w:rPr>
        <w:t>t</w:t>
      </w:r>
      <w:r w:rsidR="00C54E5A" w:rsidRPr="00C2157B">
        <w:rPr>
          <w:rFonts w:ascii="Times New Roman" w:eastAsia="Times New Roman" w:hAnsi="Times New Roman" w:cs="Times New Roman"/>
        </w:rPr>
        <w:t>ë</w:t>
      </w:r>
      <w:proofErr w:type="spellEnd"/>
      <w:r w:rsidRPr="00C215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157B">
        <w:rPr>
          <w:rFonts w:ascii="Times New Roman" w:hAnsi="Times New Roman" w:cs="Times New Roman"/>
          <w:lang w:val="en-GB"/>
        </w:rPr>
        <w:t>kontaktoni</w:t>
      </w:r>
      <w:proofErr w:type="spellEnd"/>
      <w:r w:rsidRPr="00C2157B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2157B">
        <w:rPr>
          <w:rFonts w:ascii="Times New Roman" w:hAnsi="Times New Roman" w:cs="Times New Roman"/>
          <w:lang w:val="en-GB"/>
        </w:rPr>
        <w:t>n</w:t>
      </w:r>
      <w:r w:rsidR="00C54E5A" w:rsidRPr="00C2157B">
        <w:rPr>
          <w:rFonts w:ascii="Times New Roman" w:hAnsi="Times New Roman" w:cs="Times New Roman"/>
          <w:lang w:val="en-GB"/>
        </w:rPr>
        <w:t>ë</w:t>
      </w:r>
      <w:proofErr w:type="spellEnd"/>
      <w:r w:rsidRPr="00C2157B">
        <w:rPr>
          <w:rFonts w:ascii="Times New Roman" w:hAnsi="Times New Roman" w:cs="Times New Roman"/>
          <w:lang w:val="en-GB"/>
        </w:rPr>
        <w:t xml:space="preserve"> e</w:t>
      </w:r>
      <w:r w:rsidR="000968EC" w:rsidRPr="00C2157B">
        <w:rPr>
          <w:rFonts w:ascii="Times New Roman" w:hAnsi="Times New Roman" w:cs="Times New Roman"/>
          <w:lang w:val="en-GB"/>
        </w:rPr>
        <w:t>-</w:t>
      </w:r>
      <w:r w:rsidRPr="00C2157B">
        <w:rPr>
          <w:rFonts w:ascii="Times New Roman" w:hAnsi="Times New Roman" w:cs="Times New Roman"/>
          <w:lang w:val="en-GB"/>
        </w:rPr>
        <w:t>mail:</w:t>
      </w:r>
      <w:r w:rsidR="00377FDD" w:rsidRPr="00C2157B">
        <w:rPr>
          <w:rFonts w:ascii="Times New Roman" w:hAnsi="Times New Roman" w:cs="Times New Roman"/>
          <w:lang w:val="en-GB"/>
        </w:rPr>
        <w:t xml:space="preserve"> </w:t>
      </w:r>
      <w:hyperlink r:id="rId7" w:history="1">
        <w:r w:rsidR="00946F85" w:rsidRPr="00C2157B">
          <w:rPr>
            <w:rStyle w:val="Hyperlink"/>
            <w:rFonts w:ascii="Times New Roman" w:hAnsi="Times New Roman" w:cs="Times New Roman"/>
            <w:u w:val="none"/>
            <w:lang w:val="en-GB"/>
          </w:rPr>
          <w:t>abeqo@upt.al</w:t>
        </w:r>
      </w:hyperlink>
      <w:r w:rsidR="00946F85" w:rsidRPr="00C2157B">
        <w:rPr>
          <w:rStyle w:val="Hyperlink"/>
          <w:rFonts w:ascii="Times New Roman" w:hAnsi="Times New Roman" w:cs="Times New Roman"/>
          <w:u w:val="none"/>
          <w:lang w:val="en-GB"/>
        </w:rPr>
        <w:t xml:space="preserve"> </w:t>
      </w:r>
      <w:r w:rsidR="00946F85" w:rsidRPr="00C2157B">
        <w:rPr>
          <w:rStyle w:val="Hyperlink"/>
          <w:rFonts w:ascii="Times New Roman" w:hAnsi="Times New Roman" w:cs="Times New Roman"/>
          <w:color w:val="auto"/>
          <w:u w:val="none"/>
          <w:lang w:val="en-GB"/>
        </w:rPr>
        <w:t>,</w:t>
      </w:r>
      <w:r w:rsidR="00946F85" w:rsidRPr="00C2157B">
        <w:rPr>
          <w:rStyle w:val="Hyperlink"/>
          <w:rFonts w:ascii="Times New Roman" w:hAnsi="Times New Roman" w:cs="Times New Roman"/>
          <w:u w:val="none"/>
          <w:lang w:val="en-GB"/>
        </w:rPr>
        <w:t xml:space="preserve"> </w:t>
      </w:r>
      <w:hyperlink r:id="rId8" w:history="1">
        <w:r w:rsidR="00946F85" w:rsidRPr="00C2157B">
          <w:rPr>
            <w:rStyle w:val="Hyperlink"/>
            <w:rFonts w:ascii="Times New Roman" w:hAnsi="Times New Roman" w:cs="Times New Roman"/>
            <w:u w:val="none"/>
            <w:lang w:val="en-GB"/>
          </w:rPr>
          <w:t>rkodra@upt.al</w:t>
        </w:r>
      </w:hyperlink>
      <w:r w:rsidR="000968EC" w:rsidRPr="00C2157B">
        <w:rPr>
          <w:rStyle w:val="Hyperlink"/>
          <w:rFonts w:ascii="Times New Roman" w:hAnsi="Times New Roman" w:cs="Times New Roman"/>
          <w:lang w:val="en-GB"/>
        </w:rPr>
        <w:t xml:space="preserve"> </w:t>
      </w:r>
    </w:p>
    <w:p w14:paraId="79317572" w14:textId="77777777" w:rsidR="00393789" w:rsidRPr="005E1041" w:rsidRDefault="00393789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50ACB0" w14:textId="77777777" w:rsidR="009E3F11" w:rsidRPr="005E1041" w:rsidRDefault="009E3F11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E3F11" w:rsidRPr="005E1041" w:rsidSect="007E3743">
      <w:headerReference w:type="default" r:id="rId9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45D0E" w14:textId="77777777" w:rsidR="000B7582" w:rsidRDefault="000B7582" w:rsidP="0070301F">
      <w:pPr>
        <w:spacing w:after="0" w:line="240" w:lineRule="auto"/>
      </w:pPr>
      <w:r>
        <w:separator/>
      </w:r>
    </w:p>
  </w:endnote>
  <w:endnote w:type="continuationSeparator" w:id="0">
    <w:p w14:paraId="2C340EBF" w14:textId="77777777" w:rsidR="000B7582" w:rsidRDefault="000B7582" w:rsidP="0070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A888C" w14:textId="77777777" w:rsidR="000B7582" w:rsidRDefault="000B7582" w:rsidP="0070301F">
      <w:pPr>
        <w:spacing w:after="0" w:line="240" w:lineRule="auto"/>
      </w:pPr>
      <w:r>
        <w:separator/>
      </w:r>
    </w:p>
  </w:footnote>
  <w:footnote w:type="continuationSeparator" w:id="0">
    <w:p w14:paraId="5D066025" w14:textId="77777777" w:rsidR="000B7582" w:rsidRDefault="000B7582" w:rsidP="00703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3B723" w14:textId="77777777" w:rsidR="0070301F" w:rsidRPr="00137790" w:rsidRDefault="0070301F" w:rsidP="0070301F">
    <w:pPr>
      <w:jc w:val="center"/>
      <w:rPr>
        <w:rFonts w:ascii="Verdana" w:eastAsia="Verdana" w:hAnsi="Verdana" w:cs="Verdana"/>
        <w:b/>
        <w:bCs/>
        <w:sz w:val="20"/>
        <w:szCs w:val="20"/>
      </w:rPr>
    </w:pPr>
    <w:r w:rsidRPr="00137790">
      <w:rPr>
        <w:b/>
        <w:noProof/>
        <w:lang w:val="sq-AL" w:eastAsia="sq-AL"/>
      </w:rPr>
      <w:drawing>
        <wp:anchor distT="0" distB="0" distL="114300" distR="114300" simplePos="0" relativeHeight="251659264" behindDoc="0" locked="0" layoutInCell="1" allowOverlap="1" wp14:anchorId="4B92E9B8" wp14:editId="5E1D2277">
          <wp:simplePos x="0" y="0"/>
          <wp:positionH relativeFrom="column">
            <wp:posOffset>228600</wp:posOffset>
          </wp:positionH>
          <wp:positionV relativeFrom="paragraph">
            <wp:posOffset>-76200</wp:posOffset>
          </wp:positionV>
          <wp:extent cx="626745" cy="666750"/>
          <wp:effectExtent l="1905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37790">
      <w:rPr>
        <w:b/>
        <w:noProof/>
        <w:lang w:val="sq-AL" w:eastAsia="sq-AL"/>
      </w:rPr>
      <w:drawing>
        <wp:anchor distT="0" distB="0" distL="114300" distR="114300" simplePos="0" relativeHeight="251661312" behindDoc="1" locked="0" layoutInCell="1" allowOverlap="1" wp14:anchorId="1EC01B48" wp14:editId="4AE349C9">
          <wp:simplePos x="0" y="0"/>
          <wp:positionH relativeFrom="column">
            <wp:posOffset>4610100</wp:posOffset>
          </wp:positionH>
          <wp:positionV relativeFrom="paragraph">
            <wp:posOffset>57150</wp:posOffset>
          </wp:positionV>
          <wp:extent cx="1362075" cy="447675"/>
          <wp:effectExtent l="19050" t="0" r="9525" b="0"/>
          <wp:wrapTight wrapText="bothSides">
            <wp:wrapPolygon edited="0">
              <wp:start x="-302" y="0"/>
              <wp:lineTo x="-302" y="21140"/>
              <wp:lineTo x="21751" y="21140"/>
              <wp:lineTo x="21751" y="0"/>
              <wp:lineTo x="-302" y="0"/>
            </wp:wrapPolygon>
          </wp:wrapTight>
          <wp:docPr id="3" name="0 - Εικόνα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- Εικόνα" descr="erasmus+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7790" w:rsidRPr="00137790">
      <w:rPr>
        <w:b/>
        <w:noProof/>
      </w:rPr>
      <w:t>UNIVERSITETI POLITEKNIK I TIRANËS</w:t>
    </w:r>
  </w:p>
  <w:p w14:paraId="1A157CEE" w14:textId="77777777" w:rsidR="0070301F" w:rsidRDefault="0070301F" w:rsidP="0070301F">
    <w:pPr>
      <w:pStyle w:val="Header"/>
      <w:tabs>
        <w:tab w:val="clear" w:pos="4680"/>
        <w:tab w:val="clear" w:pos="9360"/>
        <w:tab w:val="left" w:pos="2745"/>
      </w:tabs>
      <w:jc w:val="center"/>
    </w:pPr>
    <w:r w:rsidRPr="006101A5">
      <w:rPr>
        <w:rFonts w:ascii="Verdana" w:eastAsia="Verdana" w:hAnsi="Verdana" w:cs="Verdana"/>
        <w:b/>
        <w:bCs/>
        <w:sz w:val="20"/>
        <w:szCs w:val="20"/>
      </w:rPr>
      <w:t>Key Action 1</w:t>
    </w:r>
    <w:r w:rsidRPr="006101A5">
      <w:rPr>
        <w:rFonts w:ascii="Verdana" w:eastAsia="Verdana" w:hAnsi="Verdana" w:cs="Verdana"/>
        <w:b/>
        <w:bCs/>
        <w:sz w:val="20"/>
        <w:szCs w:val="20"/>
      </w:rPr>
      <w:br/>
      <w:t>– Mobility for learners and staff –</w:t>
    </w:r>
  </w:p>
  <w:p w14:paraId="45666750" w14:textId="77777777" w:rsidR="0070301F" w:rsidRDefault="0070301F">
    <w:pPr>
      <w:pStyle w:val="Header"/>
    </w:pPr>
    <w:r>
      <w:t>_____________________________________________________________________________________</w:t>
    </w:r>
  </w:p>
  <w:p w14:paraId="04965264" w14:textId="77777777" w:rsidR="0070301F" w:rsidRDefault="007030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3724"/>
    <w:multiLevelType w:val="hybridMultilevel"/>
    <w:tmpl w:val="961C5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B07B59"/>
    <w:multiLevelType w:val="hybridMultilevel"/>
    <w:tmpl w:val="9ECA34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402044"/>
    <w:multiLevelType w:val="hybridMultilevel"/>
    <w:tmpl w:val="B07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3640F"/>
    <w:multiLevelType w:val="hybridMultilevel"/>
    <w:tmpl w:val="9A4249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34E4F"/>
    <w:multiLevelType w:val="hybridMultilevel"/>
    <w:tmpl w:val="AEDEF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27B6A"/>
    <w:multiLevelType w:val="hybridMultilevel"/>
    <w:tmpl w:val="B296A350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616F7A"/>
    <w:multiLevelType w:val="hybridMultilevel"/>
    <w:tmpl w:val="F47CE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325D8"/>
    <w:multiLevelType w:val="hybridMultilevel"/>
    <w:tmpl w:val="1BB2F156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A47B8"/>
    <w:multiLevelType w:val="hybridMultilevel"/>
    <w:tmpl w:val="75F24FC6"/>
    <w:lvl w:ilvl="0" w:tplc="34C6F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B400F"/>
    <w:multiLevelType w:val="hybridMultilevel"/>
    <w:tmpl w:val="7570DDE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AD3FD5"/>
    <w:multiLevelType w:val="hybridMultilevel"/>
    <w:tmpl w:val="05D62030"/>
    <w:lvl w:ilvl="0" w:tplc="5A40B468">
      <w:numFmt w:val="bullet"/>
      <w:lvlText w:val="-"/>
      <w:lvlJc w:val="left"/>
      <w:pPr>
        <w:ind w:left="8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74AE99E2">
      <w:numFmt w:val="bullet"/>
      <w:lvlText w:val="•"/>
      <w:lvlJc w:val="left"/>
      <w:pPr>
        <w:ind w:left="1696" w:hanging="361"/>
      </w:pPr>
      <w:rPr>
        <w:rFonts w:hint="default"/>
        <w:lang w:val="sq-AL" w:eastAsia="en-US" w:bidi="ar-SA"/>
      </w:rPr>
    </w:lvl>
    <w:lvl w:ilvl="2" w:tplc="EBF849DC">
      <w:numFmt w:val="bullet"/>
      <w:lvlText w:val="•"/>
      <w:lvlJc w:val="left"/>
      <w:pPr>
        <w:ind w:left="2572" w:hanging="361"/>
      </w:pPr>
      <w:rPr>
        <w:rFonts w:hint="default"/>
        <w:lang w:val="sq-AL" w:eastAsia="en-US" w:bidi="ar-SA"/>
      </w:rPr>
    </w:lvl>
    <w:lvl w:ilvl="3" w:tplc="13E0FAB0">
      <w:numFmt w:val="bullet"/>
      <w:lvlText w:val="•"/>
      <w:lvlJc w:val="left"/>
      <w:pPr>
        <w:ind w:left="3448" w:hanging="361"/>
      </w:pPr>
      <w:rPr>
        <w:rFonts w:hint="default"/>
        <w:lang w:val="sq-AL" w:eastAsia="en-US" w:bidi="ar-SA"/>
      </w:rPr>
    </w:lvl>
    <w:lvl w:ilvl="4" w:tplc="D9EA830C">
      <w:numFmt w:val="bullet"/>
      <w:lvlText w:val="•"/>
      <w:lvlJc w:val="left"/>
      <w:pPr>
        <w:ind w:left="4324" w:hanging="361"/>
      </w:pPr>
      <w:rPr>
        <w:rFonts w:hint="default"/>
        <w:lang w:val="sq-AL" w:eastAsia="en-US" w:bidi="ar-SA"/>
      </w:rPr>
    </w:lvl>
    <w:lvl w:ilvl="5" w:tplc="CE5EA554">
      <w:numFmt w:val="bullet"/>
      <w:lvlText w:val="•"/>
      <w:lvlJc w:val="left"/>
      <w:pPr>
        <w:ind w:left="5200" w:hanging="361"/>
      </w:pPr>
      <w:rPr>
        <w:rFonts w:hint="default"/>
        <w:lang w:val="sq-AL" w:eastAsia="en-US" w:bidi="ar-SA"/>
      </w:rPr>
    </w:lvl>
    <w:lvl w:ilvl="6" w:tplc="F524219E">
      <w:numFmt w:val="bullet"/>
      <w:lvlText w:val="•"/>
      <w:lvlJc w:val="left"/>
      <w:pPr>
        <w:ind w:left="6076" w:hanging="361"/>
      </w:pPr>
      <w:rPr>
        <w:rFonts w:hint="default"/>
        <w:lang w:val="sq-AL" w:eastAsia="en-US" w:bidi="ar-SA"/>
      </w:rPr>
    </w:lvl>
    <w:lvl w:ilvl="7" w:tplc="F0CA0182">
      <w:numFmt w:val="bullet"/>
      <w:lvlText w:val="•"/>
      <w:lvlJc w:val="left"/>
      <w:pPr>
        <w:ind w:left="6952" w:hanging="361"/>
      </w:pPr>
      <w:rPr>
        <w:rFonts w:hint="default"/>
        <w:lang w:val="sq-AL" w:eastAsia="en-US" w:bidi="ar-SA"/>
      </w:rPr>
    </w:lvl>
    <w:lvl w:ilvl="8" w:tplc="5950B782">
      <w:numFmt w:val="bullet"/>
      <w:lvlText w:val="•"/>
      <w:lvlJc w:val="left"/>
      <w:pPr>
        <w:ind w:left="7828" w:hanging="361"/>
      </w:pPr>
      <w:rPr>
        <w:rFonts w:hint="default"/>
        <w:lang w:val="sq-AL" w:eastAsia="en-US" w:bidi="ar-SA"/>
      </w:rPr>
    </w:lvl>
  </w:abstractNum>
  <w:abstractNum w:abstractNumId="11" w15:restartNumberingAfterBreak="0">
    <w:nsid w:val="468219C6"/>
    <w:multiLevelType w:val="hybridMultilevel"/>
    <w:tmpl w:val="8D78B8FE"/>
    <w:lvl w:ilvl="0" w:tplc="EA7C35E8">
      <w:numFmt w:val="bullet"/>
      <w:lvlText w:val="-"/>
      <w:lvlJc w:val="left"/>
      <w:pPr>
        <w:ind w:left="45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4A6C4A14"/>
    <w:multiLevelType w:val="hybridMultilevel"/>
    <w:tmpl w:val="AD6E04B2"/>
    <w:lvl w:ilvl="0" w:tplc="B50AE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E0653"/>
    <w:multiLevelType w:val="hybridMultilevel"/>
    <w:tmpl w:val="21D2C9B4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9673E"/>
    <w:multiLevelType w:val="hybridMultilevel"/>
    <w:tmpl w:val="02E0A278"/>
    <w:lvl w:ilvl="0" w:tplc="05CA50B8">
      <w:numFmt w:val="bullet"/>
      <w:lvlText w:val="-"/>
      <w:lvlJc w:val="left"/>
      <w:pPr>
        <w:ind w:left="795" w:hanging="43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52F29"/>
    <w:multiLevelType w:val="hybridMultilevel"/>
    <w:tmpl w:val="788C01CA"/>
    <w:lvl w:ilvl="0" w:tplc="569298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1C4DC8"/>
    <w:multiLevelType w:val="hybridMultilevel"/>
    <w:tmpl w:val="9C4EDBAE"/>
    <w:lvl w:ilvl="0" w:tplc="8B2C8960">
      <w:numFmt w:val="bullet"/>
      <w:lvlText w:val="-"/>
      <w:lvlJc w:val="left"/>
      <w:pPr>
        <w:ind w:left="6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5C562155"/>
    <w:multiLevelType w:val="hybridMultilevel"/>
    <w:tmpl w:val="DAE4F1BA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EE07A6"/>
    <w:multiLevelType w:val="hybridMultilevel"/>
    <w:tmpl w:val="8D5C7D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4242064">
      <w:numFmt w:val="bullet"/>
      <w:lvlText w:val="-"/>
      <w:lvlJc w:val="left"/>
      <w:pPr>
        <w:ind w:left="360" w:hanging="360"/>
      </w:pPr>
      <w:rPr>
        <w:rFonts w:ascii="Segoe UI" w:eastAsia="Times New Roman" w:hAnsi="Segoe UI" w:cs="Segoe U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9A09EB"/>
    <w:multiLevelType w:val="hybridMultilevel"/>
    <w:tmpl w:val="7D78E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018273">
    <w:abstractNumId w:val="19"/>
  </w:num>
  <w:num w:numId="2" w16cid:durableId="217976812">
    <w:abstractNumId w:val="16"/>
  </w:num>
  <w:num w:numId="3" w16cid:durableId="418257637">
    <w:abstractNumId w:val="1"/>
  </w:num>
  <w:num w:numId="4" w16cid:durableId="545023010">
    <w:abstractNumId w:val="17"/>
  </w:num>
  <w:num w:numId="5" w16cid:durableId="1513496289">
    <w:abstractNumId w:val="9"/>
  </w:num>
  <w:num w:numId="6" w16cid:durableId="1539194943">
    <w:abstractNumId w:val="2"/>
  </w:num>
  <w:num w:numId="7" w16cid:durableId="1762752483">
    <w:abstractNumId w:val="18"/>
  </w:num>
  <w:num w:numId="8" w16cid:durableId="194389464">
    <w:abstractNumId w:val="6"/>
  </w:num>
  <w:num w:numId="9" w16cid:durableId="1752896481">
    <w:abstractNumId w:val="3"/>
  </w:num>
  <w:num w:numId="10" w16cid:durableId="1273442025">
    <w:abstractNumId w:val="5"/>
  </w:num>
  <w:num w:numId="11" w16cid:durableId="1173494112">
    <w:abstractNumId w:val="13"/>
  </w:num>
  <w:num w:numId="12" w16cid:durableId="597908691">
    <w:abstractNumId w:val="7"/>
  </w:num>
  <w:num w:numId="13" w16cid:durableId="214659674">
    <w:abstractNumId w:val="8"/>
  </w:num>
  <w:num w:numId="14" w16cid:durableId="1021777957">
    <w:abstractNumId w:val="11"/>
  </w:num>
  <w:num w:numId="15" w16cid:durableId="749891663">
    <w:abstractNumId w:val="0"/>
  </w:num>
  <w:num w:numId="16" w16cid:durableId="562181687">
    <w:abstractNumId w:val="4"/>
  </w:num>
  <w:num w:numId="17" w16cid:durableId="1280065753">
    <w:abstractNumId w:val="14"/>
  </w:num>
  <w:num w:numId="18" w16cid:durableId="600838602">
    <w:abstractNumId w:val="15"/>
  </w:num>
  <w:num w:numId="19" w16cid:durableId="1225145536">
    <w:abstractNumId w:val="10"/>
  </w:num>
  <w:num w:numId="20" w16cid:durableId="3285621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AD"/>
    <w:rsid w:val="000061F1"/>
    <w:rsid w:val="00014183"/>
    <w:rsid w:val="00017E20"/>
    <w:rsid w:val="00043314"/>
    <w:rsid w:val="000650EF"/>
    <w:rsid w:val="000968EC"/>
    <w:rsid w:val="000B7582"/>
    <w:rsid w:val="000C3003"/>
    <w:rsid w:val="000C3CEA"/>
    <w:rsid w:val="000C68C0"/>
    <w:rsid w:val="000E416E"/>
    <w:rsid w:val="000F263F"/>
    <w:rsid w:val="00105F3F"/>
    <w:rsid w:val="00110146"/>
    <w:rsid w:val="0011750D"/>
    <w:rsid w:val="00137790"/>
    <w:rsid w:val="001B511B"/>
    <w:rsid w:val="001D56C7"/>
    <w:rsid w:val="001E1301"/>
    <w:rsid w:val="001F2281"/>
    <w:rsid w:val="001F4B10"/>
    <w:rsid w:val="00203A57"/>
    <w:rsid w:val="00207F3A"/>
    <w:rsid w:val="002108D2"/>
    <w:rsid w:val="00211D11"/>
    <w:rsid w:val="00211ECB"/>
    <w:rsid w:val="00233AF3"/>
    <w:rsid w:val="00242E8A"/>
    <w:rsid w:val="00260537"/>
    <w:rsid w:val="00275BBB"/>
    <w:rsid w:val="002A641D"/>
    <w:rsid w:val="002B3A80"/>
    <w:rsid w:val="002B43F7"/>
    <w:rsid w:val="002E4F95"/>
    <w:rsid w:val="002E56F2"/>
    <w:rsid w:val="002F65F9"/>
    <w:rsid w:val="003028EF"/>
    <w:rsid w:val="00302C0F"/>
    <w:rsid w:val="00303F14"/>
    <w:rsid w:val="0031361D"/>
    <w:rsid w:val="003173E5"/>
    <w:rsid w:val="00322294"/>
    <w:rsid w:val="0037022F"/>
    <w:rsid w:val="00370EFC"/>
    <w:rsid w:val="00377FDD"/>
    <w:rsid w:val="00387754"/>
    <w:rsid w:val="00393789"/>
    <w:rsid w:val="003B1DF9"/>
    <w:rsid w:val="003C3987"/>
    <w:rsid w:val="003F3BAD"/>
    <w:rsid w:val="00401218"/>
    <w:rsid w:val="00415670"/>
    <w:rsid w:val="00430A2D"/>
    <w:rsid w:val="00442793"/>
    <w:rsid w:val="0044313D"/>
    <w:rsid w:val="00473E4B"/>
    <w:rsid w:val="004763E4"/>
    <w:rsid w:val="00482AAB"/>
    <w:rsid w:val="004900FF"/>
    <w:rsid w:val="004B5A20"/>
    <w:rsid w:val="004B70E7"/>
    <w:rsid w:val="004C0685"/>
    <w:rsid w:val="004F0271"/>
    <w:rsid w:val="005172E1"/>
    <w:rsid w:val="005407FD"/>
    <w:rsid w:val="00551BD4"/>
    <w:rsid w:val="0056308E"/>
    <w:rsid w:val="00577E2F"/>
    <w:rsid w:val="00584290"/>
    <w:rsid w:val="00584DF9"/>
    <w:rsid w:val="00585176"/>
    <w:rsid w:val="00591D29"/>
    <w:rsid w:val="005A1C10"/>
    <w:rsid w:val="005B3F8F"/>
    <w:rsid w:val="005E1041"/>
    <w:rsid w:val="005E7630"/>
    <w:rsid w:val="00614A62"/>
    <w:rsid w:val="006220AD"/>
    <w:rsid w:val="00644D07"/>
    <w:rsid w:val="00670C0F"/>
    <w:rsid w:val="00674BC4"/>
    <w:rsid w:val="00677455"/>
    <w:rsid w:val="00693E9D"/>
    <w:rsid w:val="006C77A3"/>
    <w:rsid w:val="006D2CB2"/>
    <w:rsid w:val="006E01AD"/>
    <w:rsid w:val="007026B4"/>
    <w:rsid w:val="0070301F"/>
    <w:rsid w:val="007074BD"/>
    <w:rsid w:val="00734020"/>
    <w:rsid w:val="0077321E"/>
    <w:rsid w:val="00795547"/>
    <w:rsid w:val="00797EFF"/>
    <w:rsid w:val="007D012D"/>
    <w:rsid w:val="007D3CA7"/>
    <w:rsid w:val="007D5D49"/>
    <w:rsid w:val="007E0CA5"/>
    <w:rsid w:val="007E3743"/>
    <w:rsid w:val="007F0139"/>
    <w:rsid w:val="007F7CC8"/>
    <w:rsid w:val="0080718D"/>
    <w:rsid w:val="00820D2E"/>
    <w:rsid w:val="00861E0C"/>
    <w:rsid w:val="00862315"/>
    <w:rsid w:val="008A17FC"/>
    <w:rsid w:val="008B1C6D"/>
    <w:rsid w:val="008C2E59"/>
    <w:rsid w:val="008E6281"/>
    <w:rsid w:val="008F3ED6"/>
    <w:rsid w:val="0090713F"/>
    <w:rsid w:val="00912F12"/>
    <w:rsid w:val="00923107"/>
    <w:rsid w:val="009306ED"/>
    <w:rsid w:val="00937B0B"/>
    <w:rsid w:val="009432E5"/>
    <w:rsid w:val="00946F85"/>
    <w:rsid w:val="00950CCE"/>
    <w:rsid w:val="00954BDA"/>
    <w:rsid w:val="00964CDA"/>
    <w:rsid w:val="0097132F"/>
    <w:rsid w:val="009A6D44"/>
    <w:rsid w:val="009D3631"/>
    <w:rsid w:val="009E3F11"/>
    <w:rsid w:val="009E7A12"/>
    <w:rsid w:val="009F321F"/>
    <w:rsid w:val="00A132FA"/>
    <w:rsid w:val="00A45D3E"/>
    <w:rsid w:val="00A8353C"/>
    <w:rsid w:val="00A86D80"/>
    <w:rsid w:val="00A959DB"/>
    <w:rsid w:val="00AA4E40"/>
    <w:rsid w:val="00AC08D8"/>
    <w:rsid w:val="00B51E28"/>
    <w:rsid w:val="00B55663"/>
    <w:rsid w:val="00B57547"/>
    <w:rsid w:val="00BC4E3C"/>
    <w:rsid w:val="00BE39A0"/>
    <w:rsid w:val="00C2157B"/>
    <w:rsid w:val="00C222A0"/>
    <w:rsid w:val="00C25C16"/>
    <w:rsid w:val="00C373AC"/>
    <w:rsid w:val="00C54E5A"/>
    <w:rsid w:val="00C60420"/>
    <w:rsid w:val="00CC18D5"/>
    <w:rsid w:val="00CC3D36"/>
    <w:rsid w:val="00CE7A2F"/>
    <w:rsid w:val="00CF0453"/>
    <w:rsid w:val="00CF6AFF"/>
    <w:rsid w:val="00CF6BB5"/>
    <w:rsid w:val="00D01B5D"/>
    <w:rsid w:val="00D25FEE"/>
    <w:rsid w:val="00D27D26"/>
    <w:rsid w:val="00D4729C"/>
    <w:rsid w:val="00D6007C"/>
    <w:rsid w:val="00D61AB1"/>
    <w:rsid w:val="00D62318"/>
    <w:rsid w:val="00D64835"/>
    <w:rsid w:val="00D67871"/>
    <w:rsid w:val="00D90E3E"/>
    <w:rsid w:val="00D94A08"/>
    <w:rsid w:val="00DE06A5"/>
    <w:rsid w:val="00DE2A46"/>
    <w:rsid w:val="00DE4CE1"/>
    <w:rsid w:val="00E046B6"/>
    <w:rsid w:val="00E14B62"/>
    <w:rsid w:val="00E56C00"/>
    <w:rsid w:val="00E57C08"/>
    <w:rsid w:val="00E870EA"/>
    <w:rsid w:val="00E90DEA"/>
    <w:rsid w:val="00EA1E71"/>
    <w:rsid w:val="00EA6015"/>
    <w:rsid w:val="00EC26B6"/>
    <w:rsid w:val="00EE0AA6"/>
    <w:rsid w:val="00EE0B98"/>
    <w:rsid w:val="00F107B5"/>
    <w:rsid w:val="00F17063"/>
    <w:rsid w:val="00F700B6"/>
    <w:rsid w:val="00F767B2"/>
    <w:rsid w:val="00F85920"/>
    <w:rsid w:val="00F942F4"/>
    <w:rsid w:val="00F95034"/>
    <w:rsid w:val="00FB6682"/>
    <w:rsid w:val="00FE3B98"/>
    <w:rsid w:val="00FE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99A39"/>
  <w15:docId w15:val="{261AD120-392B-4DD5-89AD-BBBEF145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B98"/>
  </w:style>
  <w:style w:type="paragraph" w:styleId="Heading2">
    <w:name w:val="heading 2"/>
    <w:basedOn w:val="Normal"/>
    <w:link w:val="Heading2Char"/>
    <w:uiPriority w:val="9"/>
    <w:qFormat/>
    <w:rsid w:val="006E01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01A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E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01AD"/>
    <w:rPr>
      <w:b/>
      <w:bCs/>
    </w:rPr>
  </w:style>
  <w:style w:type="character" w:styleId="Emphasis">
    <w:name w:val="Emphasis"/>
    <w:basedOn w:val="DefaultParagraphFont"/>
    <w:uiPriority w:val="20"/>
    <w:qFormat/>
    <w:rsid w:val="006E01AD"/>
    <w:rPr>
      <w:i/>
      <w:iCs/>
    </w:rPr>
  </w:style>
  <w:style w:type="character" w:customStyle="1" w:styleId="apple-converted-space">
    <w:name w:val="apple-converted-space"/>
    <w:basedOn w:val="DefaultParagraphFont"/>
    <w:rsid w:val="006E01AD"/>
  </w:style>
  <w:style w:type="character" w:styleId="Hyperlink">
    <w:name w:val="Hyperlink"/>
    <w:basedOn w:val="DefaultParagraphFont"/>
    <w:uiPriority w:val="99"/>
    <w:unhideWhenUsed/>
    <w:rsid w:val="006E01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B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01F"/>
  </w:style>
  <w:style w:type="paragraph" w:styleId="Footer">
    <w:name w:val="footer"/>
    <w:basedOn w:val="Normal"/>
    <w:link w:val="Foot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01F"/>
  </w:style>
  <w:style w:type="paragraph" w:styleId="ListParagraph">
    <w:name w:val="List Paragraph"/>
    <w:basedOn w:val="Normal"/>
    <w:uiPriority w:val="1"/>
    <w:qFormat/>
    <w:rsid w:val="0070301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C4E3C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39378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93789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5E1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odra@upt.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beqo@upt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 Kodra</cp:lastModifiedBy>
  <cp:revision>2</cp:revision>
  <cp:lastPrinted>2023-10-10T09:03:00Z</cp:lastPrinted>
  <dcterms:created xsi:type="dcterms:W3CDTF">2026-03-30T11:32:00Z</dcterms:created>
  <dcterms:modified xsi:type="dcterms:W3CDTF">2026-03-30T11:32:00Z</dcterms:modified>
</cp:coreProperties>
</file>