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D9C" w:rsidRDefault="000A5779">
      <w:pPr>
        <w:widowControl/>
        <w:pBdr>
          <w:top w:val="nil"/>
          <w:left w:val="nil"/>
          <w:bottom w:val="nil"/>
          <w:right w:val="nil"/>
          <w:between w:val="nil"/>
        </w:pBdr>
        <w:ind w:hanging="2"/>
        <w:rPr>
          <w:color w:val="000000"/>
          <w:sz w:val="32"/>
          <w:szCs w:val="32"/>
        </w:rPr>
      </w:pPr>
      <w:r>
        <w:rPr>
          <w:color w:val="000000"/>
          <w:sz w:val="24"/>
          <w:szCs w:val="24"/>
        </w:rPr>
        <w:t xml:space="preserve"> </w:t>
      </w:r>
    </w:p>
    <w:p w:rsidR="00F93D9C" w:rsidRPr="00D17BA2" w:rsidRDefault="000A5779">
      <w:pPr>
        <w:widowControl/>
        <w:pBdr>
          <w:top w:val="nil"/>
          <w:left w:val="nil"/>
          <w:bottom w:val="nil"/>
          <w:right w:val="nil"/>
          <w:between w:val="nil"/>
        </w:pBdr>
        <w:ind w:left="1" w:hanging="3"/>
        <w:jc w:val="center"/>
        <w:rPr>
          <w:color w:val="000000"/>
          <w:sz w:val="32"/>
          <w:szCs w:val="32"/>
        </w:rPr>
      </w:pPr>
      <w:r w:rsidRPr="00D17BA2">
        <w:rPr>
          <w:b/>
          <w:color w:val="000000"/>
          <w:sz w:val="32"/>
          <w:szCs w:val="32"/>
        </w:rPr>
        <w:t>APPLICATION FORM INCOMING</w:t>
      </w:r>
      <w:r w:rsidR="00D17BA2" w:rsidRPr="00D17BA2">
        <w:rPr>
          <w:b/>
          <w:color w:val="000000"/>
          <w:sz w:val="32"/>
          <w:szCs w:val="32"/>
        </w:rPr>
        <w:t xml:space="preserve"> STAFF</w:t>
      </w:r>
    </w:p>
    <w:p w:rsidR="00F93D9C" w:rsidRDefault="000A5779">
      <w:pPr>
        <w:widowControl/>
        <w:pBdr>
          <w:top w:val="nil"/>
          <w:left w:val="nil"/>
          <w:bottom w:val="nil"/>
          <w:right w:val="nil"/>
          <w:between w:val="nil"/>
        </w:pBdr>
        <w:ind w:left="1" w:hanging="3"/>
        <w:jc w:val="center"/>
        <w:rPr>
          <w:b/>
          <w:sz w:val="32"/>
          <w:szCs w:val="32"/>
        </w:rPr>
      </w:pPr>
      <w:r>
        <w:rPr>
          <w:b/>
          <w:sz w:val="32"/>
          <w:szCs w:val="32"/>
        </w:rPr>
        <w:t xml:space="preserve"> PNRR-TNE International Mobility </w:t>
      </w:r>
      <w:proofErr w:type="spellStart"/>
      <w:r>
        <w:rPr>
          <w:b/>
          <w:sz w:val="32"/>
          <w:szCs w:val="32"/>
        </w:rPr>
        <w:t>Programme</w:t>
      </w:r>
      <w:proofErr w:type="spellEnd"/>
      <w:r>
        <w:rPr>
          <w:b/>
          <w:sz w:val="32"/>
          <w:szCs w:val="32"/>
        </w:rPr>
        <w:t xml:space="preserve"> - Health Education and Advanced Learning Through Collaboration, Opportunities, Networking, and Educational Connections in Balkans and Asian Countries (Health Connect)</w:t>
      </w:r>
    </w:p>
    <w:p w:rsidR="00F93D9C" w:rsidRDefault="00F93D9C">
      <w:pPr>
        <w:widowControl/>
        <w:pBdr>
          <w:top w:val="nil"/>
          <w:left w:val="nil"/>
          <w:bottom w:val="nil"/>
          <w:right w:val="nil"/>
          <w:between w:val="nil"/>
        </w:pBdr>
        <w:ind w:hanging="2"/>
        <w:rPr>
          <w:color w:val="000000"/>
          <w:sz w:val="24"/>
          <w:szCs w:val="24"/>
        </w:rPr>
      </w:pPr>
    </w:p>
    <w:p w:rsidR="00F93D9C" w:rsidRDefault="00F93D9C">
      <w:pPr>
        <w:widowControl/>
        <w:pBdr>
          <w:top w:val="nil"/>
          <w:left w:val="nil"/>
          <w:bottom w:val="nil"/>
          <w:right w:val="nil"/>
          <w:between w:val="nil"/>
        </w:pBdr>
        <w:ind w:hanging="2"/>
        <w:jc w:val="center"/>
        <w:rPr>
          <w:color w:val="000000"/>
          <w:sz w:val="24"/>
          <w:szCs w:val="24"/>
        </w:rPr>
      </w:pPr>
    </w:p>
    <w:p w:rsidR="00F93D9C" w:rsidRDefault="000A5779">
      <w:pPr>
        <w:widowControl/>
        <w:pBdr>
          <w:top w:val="nil"/>
          <w:left w:val="nil"/>
          <w:bottom w:val="nil"/>
          <w:right w:val="nil"/>
          <w:between w:val="nil"/>
        </w:pBdr>
        <w:ind w:hanging="2"/>
        <w:jc w:val="center"/>
        <w:rPr>
          <w:color w:val="000000"/>
          <w:sz w:val="24"/>
          <w:szCs w:val="24"/>
        </w:rPr>
      </w:pPr>
      <w:bookmarkStart w:id="0" w:name="_heading=h.kvu1uvnnzhf3" w:colFirst="0" w:colLast="0"/>
      <w:bookmarkEnd w:id="0"/>
      <w:r>
        <w:rPr>
          <w:b/>
          <w:color w:val="000000"/>
          <w:sz w:val="24"/>
          <w:szCs w:val="24"/>
        </w:rPr>
        <w:t>Participant Data</w:t>
      </w:r>
      <w:r>
        <w:rPr>
          <w:color w:val="000000"/>
          <w:sz w:val="24"/>
          <w:szCs w:val="24"/>
        </w:rPr>
        <w:t>:</w:t>
      </w:r>
    </w:p>
    <w:p w:rsidR="00F93D9C" w:rsidRDefault="00F93D9C">
      <w:pPr>
        <w:widowControl/>
        <w:pBdr>
          <w:top w:val="nil"/>
          <w:left w:val="nil"/>
          <w:bottom w:val="nil"/>
          <w:right w:val="nil"/>
          <w:between w:val="nil"/>
        </w:pBdr>
        <w:ind w:hanging="2"/>
        <w:jc w:val="center"/>
        <w:rPr>
          <w:color w:val="000000"/>
          <w:sz w:val="24"/>
          <w:szCs w:val="24"/>
        </w:rPr>
      </w:pPr>
    </w:p>
    <w:tbl>
      <w:tblPr>
        <w:tblStyle w:val="a0"/>
        <w:tblW w:w="9638" w:type="dxa"/>
        <w:tblInd w:w="-108" w:type="dxa"/>
        <w:tblLayout w:type="fixed"/>
        <w:tblLook w:val="0000" w:firstRow="0" w:lastRow="0" w:firstColumn="0" w:lastColumn="0" w:noHBand="0" w:noVBand="0"/>
      </w:tblPr>
      <w:tblGrid>
        <w:gridCol w:w="4815"/>
        <w:gridCol w:w="4823"/>
      </w:tblGrid>
      <w:tr w:rsidR="00F93D9C">
        <w:tc>
          <w:tcPr>
            <w:tcW w:w="4815" w:type="dxa"/>
            <w:tcBorders>
              <w:top w:val="single" w:sz="4" w:space="0" w:color="000080"/>
              <w:left w:val="single" w:sz="4" w:space="0" w:color="000080"/>
              <w:bottom w:val="single" w:sz="4" w:space="0" w:color="000080"/>
            </w:tcBorders>
          </w:tcPr>
          <w:p w:rsidR="00F93D9C" w:rsidRDefault="000A5779">
            <w:pPr>
              <w:widowControl/>
              <w:pBdr>
                <w:top w:val="nil"/>
                <w:left w:val="nil"/>
                <w:bottom w:val="nil"/>
                <w:right w:val="nil"/>
                <w:between w:val="nil"/>
              </w:pBdr>
              <w:ind w:hanging="2"/>
              <w:rPr>
                <w:b/>
                <w:sz w:val="24"/>
                <w:szCs w:val="24"/>
              </w:rPr>
            </w:pPr>
            <w:r>
              <w:rPr>
                <w:b/>
                <w:sz w:val="24"/>
                <w:szCs w:val="24"/>
              </w:rPr>
              <w:t>Name</w:t>
            </w:r>
          </w:p>
        </w:tc>
        <w:tc>
          <w:tcPr>
            <w:tcW w:w="4823" w:type="dxa"/>
            <w:tcBorders>
              <w:top w:val="single" w:sz="4" w:space="0" w:color="000080"/>
              <w:left w:val="single" w:sz="4" w:space="0" w:color="000080"/>
              <w:bottom w:val="single" w:sz="4" w:space="0" w:color="000080"/>
              <w:right w:val="single" w:sz="4" w:space="0" w:color="000080"/>
            </w:tcBorders>
          </w:tcPr>
          <w:p w:rsidR="00F93D9C" w:rsidRDefault="00F93D9C">
            <w:pPr>
              <w:widowControl/>
              <w:pBdr>
                <w:top w:val="nil"/>
                <w:left w:val="nil"/>
                <w:bottom w:val="nil"/>
                <w:right w:val="nil"/>
                <w:between w:val="nil"/>
              </w:pBdr>
              <w:ind w:hanging="2"/>
              <w:rPr>
                <w:color w:val="000000"/>
                <w:sz w:val="24"/>
                <w:szCs w:val="24"/>
              </w:rPr>
            </w:pPr>
          </w:p>
        </w:tc>
      </w:tr>
      <w:tr w:rsidR="00F93D9C">
        <w:tc>
          <w:tcPr>
            <w:tcW w:w="4815" w:type="dxa"/>
            <w:tcBorders>
              <w:top w:val="single" w:sz="4" w:space="0" w:color="000080"/>
              <w:left w:val="single" w:sz="4" w:space="0" w:color="000080"/>
              <w:bottom w:val="single" w:sz="4" w:space="0" w:color="000080"/>
            </w:tcBorders>
          </w:tcPr>
          <w:p w:rsidR="00F93D9C" w:rsidRDefault="000A5779">
            <w:pPr>
              <w:widowControl/>
              <w:pBdr>
                <w:top w:val="nil"/>
                <w:left w:val="nil"/>
                <w:bottom w:val="nil"/>
                <w:right w:val="nil"/>
                <w:between w:val="nil"/>
              </w:pBdr>
              <w:ind w:hanging="2"/>
              <w:rPr>
                <w:b/>
                <w:sz w:val="24"/>
                <w:szCs w:val="24"/>
              </w:rPr>
            </w:pPr>
            <w:r>
              <w:rPr>
                <w:b/>
                <w:sz w:val="24"/>
                <w:szCs w:val="24"/>
              </w:rPr>
              <w:t>Surname</w:t>
            </w:r>
          </w:p>
        </w:tc>
        <w:tc>
          <w:tcPr>
            <w:tcW w:w="4823" w:type="dxa"/>
            <w:tcBorders>
              <w:top w:val="single" w:sz="4" w:space="0" w:color="000080"/>
              <w:left w:val="single" w:sz="4" w:space="0" w:color="000080"/>
              <w:bottom w:val="single" w:sz="4" w:space="0" w:color="000080"/>
              <w:right w:val="single" w:sz="4" w:space="0" w:color="000080"/>
            </w:tcBorders>
          </w:tcPr>
          <w:p w:rsidR="00F93D9C" w:rsidRDefault="00F93D9C">
            <w:pPr>
              <w:widowControl/>
              <w:pBdr>
                <w:top w:val="nil"/>
                <w:left w:val="nil"/>
                <w:bottom w:val="nil"/>
                <w:right w:val="nil"/>
                <w:between w:val="nil"/>
              </w:pBdr>
              <w:ind w:hanging="2"/>
              <w:rPr>
                <w:color w:val="000000"/>
                <w:sz w:val="24"/>
                <w:szCs w:val="24"/>
              </w:rPr>
            </w:pPr>
          </w:p>
        </w:tc>
      </w:tr>
      <w:tr w:rsidR="00F93D9C">
        <w:tc>
          <w:tcPr>
            <w:tcW w:w="4815" w:type="dxa"/>
            <w:tcBorders>
              <w:top w:val="single" w:sz="4" w:space="0" w:color="000080"/>
              <w:left w:val="single" w:sz="4" w:space="0" w:color="000080"/>
              <w:bottom w:val="single" w:sz="4" w:space="0" w:color="000080"/>
            </w:tcBorders>
          </w:tcPr>
          <w:p w:rsidR="00F93D9C" w:rsidRDefault="000A5779">
            <w:pPr>
              <w:widowControl/>
              <w:pBdr>
                <w:top w:val="nil"/>
                <w:left w:val="nil"/>
                <w:bottom w:val="nil"/>
                <w:right w:val="nil"/>
                <w:between w:val="nil"/>
              </w:pBdr>
              <w:ind w:hanging="2"/>
              <w:rPr>
                <w:b/>
                <w:sz w:val="24"/>
                <w:szCs w:val="24"/>
              </w:rPr>
            </w:pPr>
            <w:r>
              <w:rPr>
                <w:b/>
                <w:sz w:val="24"/>
                <w:szCs w:val="24"/>
              </w:rPr>
              <w:t>Place and date of birth</w:t>
            </w:r>
          </w:p>
        </w:tc>
        <w:tc>
          <w:tcPr>
            <w:tcW w:w="4823" w:type="dxa"/>
            <w:tcBorders>
              <w:top w:val="single" w:sz="4" w:space="0" w:color="000080"/>
              <w:left w:val="single" w:sz="4" w:space="0" w:color="000080"/>
              <w:bottom w:val="single" w:sz="4" w:space="0" w:color="000080"/>
              <w:right w:val="single" w:sz="4" w:space="0" w:color="000080"/>
            </w:tcBorders>
          </w:tcPr>
          <w:p w:rsidR="00F93D9C" w:rsidRDefault="00F93D9C">
            <w:pPr>
              <w:widowControl/>
              <w:pBdr>
                <w:top w:val="nil"/>
                <w:left w:val="nil"/>
                <w:bottom w:val="nil"/>
                <w:right w:val="nil"/>
                <w:between w:val="nil"/>
              </w:pBdr>
              <w:ind w:hanging="2"/>
              <w:rPr>
                <w:color w:val="0000FF"/>
                <w:sz w:val="24"/>
                <w:szCs w:val="24"/>
              </w:rPr>
            </w:pPr>
          </w:p>
        </w:tc>
      </w:tr>
      <w:tr w:rsidR="00F93D9C">
        <w:tc>
          <w:tcPr>
            <w:tcW w:w="4815" w:type="dxa"/>
            <w:tcBorders>
              <w:top w:val="single" w:sz="4" w:space="0" w:color="000080"/>
              <w:left w:val="single" w:sz="4" w:space="0" w:color="000080"/>
              <w:bottom w:val="single" w:sz="4" w:space="0" w:color="000080"/>
            </w:tcBorders>
          </w:tcPr>
          <w:p w:rsidR="00F93D9C" w:rsidRDefault="000A5779">
            <w:pPr>
              <w:widowControl/>
              <w:pBdr>
                <w:top w:val="nil"/>
                <w:left w:val="nil"/>
                <w:bottom w:val="nil"/>
                <w:right w:val="nil"/>
                <w:between w:val="nil"/>
              </w:pBdr>
              <w:ind w:hanging="2"/>
              <w:rPr>
                <w:b/>
                <w:sz w:val="24"/>
                <w:szCs w:val="24"/>
              </w:rPr>
            </w:pPr>
            <w:r>
              <w:rPr>
                <w:b/>
                <w:sz w:val="24"/>
                <w:szCs w:val="24"/>
              </w:rPr>
              <w:t>Nationality</w:t>
            </w:r>
          </w:p>
        </w:tc>
        <w:tc>
          <w:tcPr>
            <w:tcW w:w="4823" w:type="dxa"/>
            <w:tcBorders>
              <w:top w:val="single" w:sz="4" w:space="0" w:color="000080"/>
              <w:left w:val="single" w:sz="4" w:space="0" w:color="000080"/>
              <w:bottom w:val="single" w:sz="4" w:space="0" w:color="000080"/>
              <w:right w:val="single" w:sz="4" w:space="0" w:color="000080"/>
            </w:tcBorders>
          </w:tcPr>
          <w:p w:rsidR="00F93D9C" w:rsidRDefault="00F93D9C">
            <w:pPr>
              <w:widowControl/>
              <w:pBdr>
                <w:top w:val="nil"/>
                <w:left w:val="nil"/>
                <w:bottom w:val="nil"/>
                <w:right w:val="nil"/>
                <w:between w:val="nil"/>
              </w:pBdr>
              <w:ind w:hanging="2"/>
              <w:rPr>
                <w:color w:val="000000"/>
                <w:sz w:val="24"/>
                <w:szCs w:val="24"/>
              </w:rPr>
            </w:pPr>
          </w:p>
        </w:tc>
      </w:tr>
      <w:tr w:rsidR="00F93D9C">
        <w:tc>
          <w:tcPr>
            <w:tcW w:w="4815" w:type="dxa"/>
            <w:tcBorders>
              <w:top w:val="single" w:sz="4" w:space="0" w:color="000080"/>
              <w:left w:val="single" w:sz="4" w:space="0" w:color="000080"/>
              <w:bottom w:val="single" w:sz="4" w:space="0" w:color="000080"/>
            </w:tcBorders>
          </w:tcPr>
          <w:p w:rsidR="00F93D9C" w:rsidRDefault="000A5779">
            <w:pPr>
              <w:widowControl/>
              <w:pBdr>
                <w:top w:val="nil"/>
                <w:left w:val="nil"/>
                <w:bottom w:val="nil"/>
                <w:right w:val="nil"/>
                <w:between w:val="nil"/>
              </w:pBdr>
              <w:ind w:hanging="2"/>
              <w:rPr>
                <w:b/>
                <w:sz w:val="24"/>
                <w:szCs w:val="24"/>
              </w:rPr>
            </w:pPr>
            <w:r>
              <w:rPr>
                <w:b/>
                <w:sz w:val="24"/>
                <w:szCs w:val="24"/>
              </w:rPr>
              <w:t>Address</w:t>
            </w:r>
          </w:p>
        </w:tc>
        <w:tc>
          <w:tcPr>
            <w:tcW w:w="4823" w:type="dxa"/>
            <w:tcBorders>
              <w:top w:val="single" w:sz="4" w:space="0" w:color="000080"/>
              <w:left w:val="single" w:sz="4" w:space="0" w:color="000080"/>
              <w:bottom w:val="single" w:sz="4" w:space="0" w:color="000080"/>
              <w:right w:val="single" w:sz="4" w:space="0" w:color="000080"/>
            </w:tcBorders>
          </w:tcPr>
          <w:p w:rsidR="00F93D9C" w:rsidRDefault="00F93D9C">
            <w:pPr>
              <w:widowControl/>
              <w:pBdr>
                <w:top w:val="nil"/>
                <w:left w:val="nil"/>
                <w:bottom w:val="nil"/>
                <w:right w:val="nil"/>
                <w:between w:val="nil"/>
              </w:pBdr>
              <w:ind w:hanging="2"/>
              <w:rPr>
                <w:color w:val="000000"/>
                <w:sz w:val="24"/>
                <w:szCs w:val="24"/>
              </w:rPr>
            </w:pPr>
          </w:p>
        </w:tc>
      </w:tr>
      <w:tr w:rsidR="00F93D9C">
        <w:tc>
          <w:tcPr>
            <w:tcW w:w="4815" w:type="dxa"/>
            <w:tcBorders>
              <w:top w:val="single" w:sz="4" w:space="0" w:color="000080"/>
              <w:left w:val="single" w:sz="4" w:space="0" w:color="000080"/>
              <w:bottom w:val="single" w:sz="4" w:space="0" w:color="000080"/>
            </w:tcBorders>
          </w:tcPr>
          <w:p w:rsidR="00F93D9C" w:rsidRDefault="000A5779">
            <w:pPr>
              <w:widowControl/>
              <w:pBdr>
                <w:top w:val="nil"/>
                <w:left w:val="nil"/>
                <w:bottom w:val="nil"/>
                <w:right w:val="nil"/>
                <w:between w:val="nil"/>
              </w:pBdr>
              <w:ind w:hanging="2"/>
              <w:rPr>
                <w:b/>
                <w:sz w:val="24"/>
                <w:szCs w:val="24"/>
              </w:rPr>
            </w:pPr>
            <w:r>
              <w:rPr>
                <w:b/>
                <w:sz w:val="24"/>
                <w:szCs w:val="24"/>
              </w:rPr>
              <w:t>Country of Residence</w:t>
            </w:r>
          </w:p>
        </w:tc>
        <w:tc>
          <w:tcPr>
            <w:tcW w:w="4823" w:type="dxa"/>
            <w:tcBorders>
              <w:top w:val="single" w:sz="4" w:space="0" w:color="000080"/>
              <w:left w:val="single" w:sz="4" w:space="0" w:color="000080"/>
              <w:bottom w:val="single" w:sz="4" w:space="0" w:color="000080"/>
              <w:right w:val="single" w:sz="4" w:space="0" w:color="000080"/>
            </w:tcBorders>
          </w:tcPr>
          <w:p w:rsidR="00F93D9C" w:rsidRDefault="00F93D9C">
            <w:pPr>
              <w:widowControl/>
              <w:pBdr>
                <w:top w:val="nil"/>
                <w:left w:val="nil"/>
                <w:bottom w:val="nil"/>
                <w:right w:val="nil"/>
                <w:between w:val="nil"/>
              </w:pBdr>
              <w:ind w:hanging="2"/>
              <w:rPr>
                <w:color w:val="000000"/>
                <w:sz w:val="24"/>
                <w:szCs w:val="24"/>
              </w:rPr>
            </w:pPr>
          </w:p>
        </w:tc>
      </w:tr>
      <w:tr w:rsidR="00CA0DF0">
        <w:tc>
          <w:tcPr>
            <w:tcW w:w="4815" w:type="dxa"/>
            <w:tcBorders>
              <w:top w:val="single" w:sz="4" w:space="0" w:color="000080"/>
              <w:left w:val="single" w:sz="4" w:space="0" w:color="000080"/>
              <w:bottom w:val="single" w:sz="4" w:space="0" w:color="000080"/>
            </w:tcBorders>
          </w:tcPr>
          <w:p w:rsidR="00CA0DF0" w:rsidRDefault="00CA0DF0">
            <w:pPr>
              <w:widowControl/>
              <w:pBdr>
                <w:top w:val="nil"/>
                <w:left w:val="nil"/>
                <w:bottom w:val="nil"/>
                <w:right w:val="nil"/>
                <w:between w:val="nil"/>
              </w:pBdr>
              <w:ind w:hanging="2"/>
              <w:rPr>
                <w:b/>
                <w:sz w:val="24"/>
                <w:szCs w:val="24"/>
              </w:rPr>
            </w:pPr>
            <w:r>
              <w:rPr>
                <w:b/>
                <w:sz w:val="24"/>
                <w:szCs w:val="24"/>
              </w:rPr>
              <w:t>E-mail</w:t>
            </w:r>
          </w:p>
        </w:tc>
        <w:tc>
          <w:tcPr>
            <w:tcW w:w="4823" w:type="dxa"/>
            <w:tcBorders>
              <w:top w:val="single" w:sz="4" w:space="0" w:color="000080"/>
              <w:left w:val="single" w:sz="4" w:space="0" w:color="000080"/>
              <w:bottom w:val="single" w:sz="4" w:space="0" w:color="000080"/>
              <w:right w:val="single" w:sz="4" w:space="0" w:color="000080"/>
            </w:tcBorders>
          </w:tcPr>
          <w:p w:rsidR="00CA0DF0" w:rsidRDefault="00CA0DF0">
            <w:pPr>
              <w:widowControl/>
              <w:pBdr>
                <w:top w:val="nil"/>
                <w:left w:val="nil"/>
                <w:bottom w:val="nil"/>
                <w:right w:val="nil"/>
                <w:between w:val="nil"/>
              </w:pBdr>
              <w:ind w:hanging="2"/>
              <w:rPr>
                <w:color w:val="000000"/>
                <w:sz w:val="24"/>
                <w:szCs w:val="24"/>
              </w:rPr>
            </w:pPr>
          </w:p>
        </w:tc>
      </w:tr>
      <w:tr w:rsidR="00F93D9C">
        <w:tc>
          <w:tcPr>
            <w:tcW w:w="4815" w:type="dxa"/>
            <w:tcBorders>
              <w:top w:val="single" w:sz="4" w:space="0" w:color="000080"/>
              <w:left w:val="single" w:sz="4" w:space="0" w:color="000080"/>
              <w:bottom w:val="single" w:sz="4" w:space="0" w:color="000080"/>
            </w:tcBorders>
          </w:tcPr>
          <w:p w:rsidR="00F93D9C" w:rsidRDefault="000A5779">
            <w:pPr>
              <w:widowControl/>
              <w:pBdr>
                <w:top w:val="nil"/>
                <w:left w:val="nil"/>
                <w:bottom w:val="nil"/>
                <w:right w:val="nil"/>
                <w:between w:val="nil"/>
              </w:pBdr>
              <w:ind w:hanging="2"/>
              <w:rPr>
                <w:b/>
                <w:sz w:val="24"/>
                <w:szCs w:val="24"/>
              </w:rPr>
            </w:pPr>
            <w:r>
              <w:rPr>
                <w:b/>
                <w:sz w:val="24"/>
                <w:szCs w:val="24"/>
              </w:rPr>
              <w:t>Mobile phone</w:t>
            </w:r>
          </w:p>
        </w:tc>
        <w:tc>
          <w:tcPr>
            <w:tcW w:w="4823" w:type="dxa"/>
            <w:tcBorders>
              <w:top w:val="single" w:sz="4" w:space="0" w:color="000080"/>
              <w:left w:val="single" w:sz="4" w:space="0" w:color="000080"/>
              <w:bottom w:val="single" w:sz="4" w:space="0" w:color="000080"/>
              <w:right w:val="single" w:sz="4" w:space="0" w:color="000080"/>
            </w:tcBorders>
          </w:tcPr>
          <w:p w:rsidR="00F93D9C" w:rsidRDefault="00F93D9C">
            <w:pPr>
              <w:widowControl/>
              <w:pBdr>
                <w:top w:val="nil"/>
                <w:left w:val="nil"/>
                <w:bottom w:val="nil"/>
                <w:right w:val="nil"/>
                <w:between w:val="nil"/>
              </w:pBdr>
              <w:ind w:hanging="2"/>
              <w:rPr>
                <w:color w:val="000000"/>
                <w:sz w:val="24"/>
                <w:szCs w:val="24"/>
              </w:rPr>
            </w:pPr>
          </w:p>
        </w:tc>
      </w:tr>
      <w:tr w:rsidR="00F93D9C">
        <w:tc>
          <w:tcPr>
            <w:tcW w:w="4815" w:type="dxa"/>
            <w:tcBorders>
              <w:top w:val="single" w:sz="4" w:space="0" w:color="000080"/>
              <w:left w:val="single" w:sz="4" w:space="0" w:color="000080"/>
              <w:bottom w:val="single" w:sz="4" w:space="0" w:color="000080"/>
            </w:tcBorders>
          </w:tcPr>
          <w:p w:rsidR="00F93D9C" w:rsidRDefault="000A5779">
            <w:pPr>
              <w:widowControl/>
              <w:pBdr>
                <w:top w:val="nil"/>
                <w:left w:val="nil"/>
                <w:bottom w:val="nil"/>
                <w:right w:val="nil"/>
                <w:between w:val="nil"/>
              </w:pBdr>
              <w:ind w:hanging="2"/>
              <w:rPr>
                <w:b/>
                <w:sz w:val="24"/>
                <w:szCs w:val="24"/>
              </w:rPr>
            </w:pPr>
            <w:r>
              <w:rPr>
                <w:b/>
                <w:sz w:val="24"/>
                <w:szCs w:val="24"/>
              </w:rPr>
              <w:t>Home Institution</w:t>
            </w:r>
          </w:p>
        </w:tc>
        <w:tc>
          <w:tcPr>
            <w:tcW w:w="4823" w:type="dxa"/>
            <w:tcBorders>
              <w:top w:val="single" w:sz="4" w:space="0" w:color="000080"/>
              <w:left w:val="single" w:sz="4" w:space="0" w:color="000080"/>
              <w:bottom w:val="single" w:sz="4" w:space="0" w:color="000080"/>
              <w:right w:val="single" w:sz="4" w:space="0" w:color="000080"/>
            </w:tcBorders>
          </w:tcPr>
          <w:p w:rsidR="00F93D9C" w:rsidRDefault="00F93D9C">
            <w:pPr>
              <w:widowControl/>
              <w:pBdr>
                <w:top w:val="nil"/>
                <w:left w:val="nil"/>
                <w:bottom w:val="nil"/>
                <w:right w:val="nil"/>
                <w:between w:val="nil"/>
              </w:pBdr>
              <w:ind w:hanging="2"/>
              <w:rPr>
                <w:color w:val="000000"/>
                <w:sz w:val="24"/>
                <w:szCs w:val="24"/>
              </w:rPr>
            </w:pPr>
          </w:p>
        </w:tc>
      </w:tr>
      <w:tr w:rsidR="00F93D9C">
        <w:tc>
          <w:tcPr>
            <w:tcW w:w="4815" w:type="dxa"/>
            <w:tcBorders>
              <w:top w:val="single" w:sz="4" w:space="0" w:color="000080"/>
              <w:left w:val="single" w:sz="4" w:space="0" w:color="000080"/>
              <w:bottom w:val="single" w:sz="4" w:space="0" w:color="000080"/>
            </w:tcBorders>
          </w:tcPr>
          <w:p w:rsidR="00F93D9C" w:rsidRDefault="000A5779">
            <w:pPr>
              <w:widowControl/>
              <w:pBdr>
                <w:top w:val="nil"/>
                <w:left w:val="nil"/>
                <w:bottom w:val="nil"/>
                <w:right w:val="nil"/>
                <w:between w:val="nil"/>
              </w:pBdr>
              <w:ind w:hanging="2"/>
              <w:rPr>
                <w:b/>
                <w:sz w:val="24"/>
                <w:szCs w:val="24"/>
              </w:rPr>
            </w:pPr>
            <w:r>
              <w:rPr>
                <w:b/>
                <w:sz w:val="24"/>
                <w:szCs w:val="24"/>
              </w:rPr>
              <w:t>Type of mobilities</w:t>
            </w:r>
          </w:p>
        </w:tc>
        <w:tc>
          <w:tcPr>
            <w:tcW w:w="4823" w:type="dxa"/>
            <w:tcBorders>
              <w:top w:val="single" w:sz="4" w:space="0" w:color="000080"/>
              <w:left w:val="single" w:sz="4" w:space="0" w:color="000080"/>
              <w:bottom w:val="single" w:sz="4" w:space="0" w:color="000080"/>
              <w:right w:val="single" w:sz="4" w:space="0" w:color="000080"/>
            </w:tcBorders>
          </w:tcPr>
          <w:p w:rsidR="00F93D9C" w:rsidRPr="007C636C" w:rsidRDefault="000A5779">
            <w:pPr>
              <w:widowControl/>
              <w:pBdr>
                <w:top w:val="nil"/>
                <w:left w:val="nil"/>
                <w:bottom w:val="nil"/>
                <w:right w:val="nil"/>
                <w:between w:val="nil"/>
              </w:pBdr>
              <w:ind w:hanging="2"/>
              <w:jc w:val="both"/>
              <w:rPr>
                <w:b/>
                <w:sz w:val="24"/>
                <w:szCs w:val="24"/>
              </w:rPr>
            </w:pPr>
            <w:r w:rsidRPr="007C636C">
              <w:rPr>
                <w:b/>
                <w:sz w:val="24"/>
                <w:szCs w:val="24"/>
              </w:rPr>
              <w:t>Mobility for academic staff:</w:t>
            </w:r>
          </w:p>
          <w:p w:rsidR="007C636C" w:rsidRPr="00FF74A9" w:rsidRDefault="000A5779" w:rsidP="007C636C">
            <w:pPr>
              <w:pStyle w:val="Paragrafoelenco"/>
              <w:widowControl/>
              <w:numPr>
                <w:ilvl w:val="0"/>
                <w:numId w:val="6"/>
              </w:numPr>
              <w:pBdr>
                <w:top w:val="nil"/>
                <w:left w:val="nil"/>
                <w:bottom w:val="nil"/>
                <w:right w:val="nil"/>
                <w:between w:val="nil"/>
              </w:pBdr>
              <w:jc w:val="both"/>
              <w:rPr>
                <w:rFonts w:ascii="Times New Roman" w:hAnsi="Times New Roman" w:cs="Times New Roman"/>
                <w:sz w:val="24"/>
                <w:szCs w:val="24"/>
              </w:rPr>
            </w:pPr>
            <w:r w:rsidRPr="00FF74A9">
              <w:rPr>
                <w:rFonts w:ascii="Times New Roman" w:hAnsi="Times New Roman" w:cs="Times New Roman"/>
                <w:sz w:val="24"/>
                <w:szCs w:val="24"/>
              </w:rPr>
              <w:t>Mobility for teaching activities</w:t>
            </w:r>
          </w:p>
          <w:p w:rsidR="00F93D9C" w:rsidRPr="00FF74A9" w:rsidRDefault="000A5779" w:rsidP="007C636C">
            <w:pPr>
              <w:pStyle w:val="Paragrafoelenco"/>
              <w:widowControl/>
              <w:numPr>
                <w:ilvl w:val="0"/>
                <w:numId w:val="6"/>
              </w:numPr>
              <w:pBdr>
                <w:top w:val="nil"/>
                <w:left w:val="nil"/>
                <w:bottom w:val="nil"/>
                <w:right w:val="nil"/>
                <w:between w:val="nil"/>
              </w:pBdr>
              <w:jc w:val="both"/>
              <w:rPr>
                <w:rFonts w:ascii="Times New Roman" w:hAnsi="Times New Roman" w:cs="Times New Roman"/>
                <w:sz w:val="24"/>
                <w:szCs w:val="24"/>
              </w:rPr>
            </w:pPr>
            <w:r w:rsidRPr="00FF74A9">
              <w:rPr>
                <w:rFonts w:ascii="Times New Roman" w:hAnsi="Times New Roman" w:cs="Times New Roman"/>
                <w:sz w:val="24"/>
                <w:szCs w:val="24"/>
              </w:rPr>
              <w:t xml:space="preserve">Mobility for </w:t>
            </w:r>
            <w:r w:rsidR="004A26EB">
              <w:rPr>
                <w:rFonts w:ascii="Times New Roman" w:hAnsi="Times New Roman" w:cs="Times New Roman"/>
                <w:sz w:val="24"/>
                <w:szCs w:val="24"/>
              </w:rPr>
              <w:t>training</w:t>
            </w:r>
            <w:r w:rsidRPr="00FF74A9">
              <w:rPr>
                <w:rFonts w:ascii="Times New Roman" w:hAnsi="Times New Roman" w:cs="Times New Roman"/>
                <w:sz w:val="24"/>
                <w:szCs w:val="24"/>
              </w:rPr>
              <w:t xml:space="preserve"> activities </w:t>
            </w:r>
          </w:p>
          <w:p w:rsidR="00FF74A9" w:rsidRPr="007C636C" w:rsidRDefault="00FF74A9" w:rsidP="00FF74A9">
            <w:pPr>
              <w:widowControl/>
              <w:pBdr>
                <w:top w:val="nil"/>
                <w:left w:val="nil"/>
                <w:bottom w:val="nil"/>
                <w:right w:val="nil"/>
                <w:between w:val="nil"/>
              </w:pBdr>
              <w:ind w:left="720" w:firstLine="0"/>
              <w:jc w:val="both"/>
              <w:rPr>
                <w:b/>
                <w:sz w:val="24"/>
                <w:szCs w:val="24"/>
              </w:rPr>
            </w:pPr>
          </w:p>
          <w:p w:rsidR="00F93D9C" w:rsidRPr="007C636C" w:rsidRDefault="000A5779">
            <w:pPr>
              <w:widowControl/>
              <w:pBdr>
                <w:top w:val="nil"/>
                <w:left w:val="nil"/>
                <w:bottom w:val="nil"/>
                <w:right w:val="nil"/>
                <w:between w:val="nil"/>
              </w:pBdr>
              <w:ind w:hanging="2"/>
              <w:jc w:val="both"/>
              <w:rPr>
                <w:b/>
                <w:sz w:val="24"/>
                <w:szCs w:val="24"/>
              </w:rPr>
            </w:pPr>
            <w:r w:rsidRPr="007C636C">
              <w:rPr>
                <w:b/>
                <w:sz w:val="24"/>
                <w:szCs w:val="24"/>
              </w:rPr>
              <w:t>Staff mobility for teaching or training must last a minimum of 5 effective days, excluding travel days.</w:t>
            </w:r>
          </w:p>
          <w:p w:rsidR="00F93D9C" w:rsidRPr="00D17BA2" w:rsidRDefault="000A5779" w:rsidP="004A26EB">
            <w:pPr>
              <w:widowControl/>
              <w:pBdr>
                <w:top w:val="nil"/>
                <w:left w:val="nil"/>
                <w:bottom w:val="nil"/>
                <w:right w:val="nil"/>
                <w:between w:val="nil"/>
              </w:pBdr>
              <w:ind w:hanging="2"/>
              <w:jc w:val="both"/>
              <w:rPr>
                <w:b/>
                <w:sz w:val="24"/>
                <w:szCs w:val="24"/>
              </w:rPr>
            </w:pPr>
            <w:r w:rsidRPr="007C636C">
              <w:rPr>
                <w:b/>
                <w:sz w:val="24"/>
                <w:szCs w:val="24"/>
              </w:rPr>
              <w:t>-</w:t>
            </w:r>
            <w:r w:rsidRPr="007C636C">
              <w:rPr>
                <w:b/>
                <w:sz w:val="24"/>
                <w:szCs w:val="24"/>
              </w:rPr>
              <w:tab/>
            </w:r>
          </w:p>
        </w:tc>
      </w:tr>
      <w:tr w:rsidR="00D17BA2">
        <w:tc>
          <w:tcPr>
            <w:tcW w:w="4815" w:type="dxa"/>
            <w:tcBorders>
              <w:top w:val="single" w:sz="4" w:space="0" w:color="000080"/>
              <w:left w:val="single" w:sz="4" w:space="0" w:color="000080"/>
              <w:bottom w:val="single" w:sz="4" w:space="0" w:color="000080"/>
            </w:tcBorders>
            <w:vAlign w:val="center"/>
          </w:tcPr>
          <w:p w:rsidR="00D17BA2" w:rsidRDefault="00D17BA2">
            <w:pPr>
              <w:widowControl/>
              <w:pBdr>
                <w:top w:val="nil"/>
                <w:left w:val="nil"/>
                <w:bottom w:val="nil"/>
                <w:right w:val="nil"/>
                <w:between w:val="nil"/>
              </w:pBdr>
              <w:ind w:hanging="2"/>
              <w:rPr>
                <w:b/>
                <w:sz w:val="24"/>
                <w:szCs w:val="24"/>
              </w:rPr>
            </w:pPr>
            <w:r>
              <w:rPr>
                <w:b/>
                <w:sz w:val="24"/>
                <w:szCs w:val="24"/>
              </w:rPr>
              <w:t>Name of the University to which to apply</w:t>
            </w:r>
          </w:p>
        </w:tc>
        <w:tc>
          <w:tcPr>
            <w:tcW w:w="4823" w:type="dxa"/>
            <w:tcBorders>
              <w:top w:val="single" w:sz="4" w:space="0" w:color="000080"/>
              <w:left w:val="single" w:sz="4" w:space="0" w:color="000080"/>
              <w:bottom w:val="single" w:sz="4" w:space="0" w:color="000080"/>
              <w:right w:val="single" w:sz="4" w:space="0" w:color="000080"/>
            </w:tcBorders>
          </w:tcPr>
          <w:p w:rsidR="00D17BA2" w:rsidRDefault="004A26EB">
            <w:pPr>
              <w:widowControl/>
              <w:pBdr>
                <w:top w:val="nil"/>
                <w:left w:val="nil"/>
                <w:bottom w:val="nil"/>
                <w:right w:val="nil"/>
                <w:between w:val="nil"/>
              </w:pBdr>
              <w:ind w:hanging="2"/>
              <w:rPr>
                <w:sz w:val="24"/>
                <w:szCs w:val="24"/>
              </w:rPr>
            </w:pPr>
            <w:r>
              <w:rPr>
                <w:sz w:val="24"/>
                <w:szCs w:val="24"/>
              </w:rPr>
              <w:t>UNIVERSITA’ DEGLI STUDI DI PERUGIA</w:t>
            </w:r>
          </w:p>
        </w:tc>
      </w:tr>
      <w:tr w:rsidR="00F93D9C">
        <w:trPr>
          <w:trHeight w:val="90"/>
        </w:trPr>
        <w:tc>
          <w:tcPr>
            <w:tcW w:w="4815" w:type="dxa"/>
            <w:tcBorders>
              <w:top w:val="single" w:sz="4" w:space="0" w:color="000080"/>
              <w:left w:val="single" w:sz="4" w:space="0" w:color="000080"/>
              <w:bottom w:val="single" w:sz="4" w:space="0" w:color="000080"/>
            </w:tcBorders>
            <w:vAlign w:val="center"/>
          </w:tcPr>
          <w:p w:rsidR="00F93D9C" w:rsidRDefault="000A5779" w:rsidP="00D17BA2">
            <w:pPr>
              <w:widowControl/>
              <w:pBdr>
                <w:top w:val="nil"/>
                <w:left w:val="nil"/>
                <w:bottom w:val="nil"/>
                <w:right w:val="nil"/>
                <w:between w:val="nil"/>
              </w:pBdr>
              <w:ind w:hanging="2"/>
              <w:rPr>
                <w:b/>
                <w:sz w:val="24"/>
                <w:szCs w:val="24"/>
              </w:rPr>
            </w:pPr>
            <w:r>
              <w:rPr>
                <w:b/>
                <w:sz w:val="24"/>
                <w:szCs w:val="24"/>
              </w:rPr>
              <w:t xml:space="preserve">Department  of the </w:t>
            </w:r>
            <w:r w:rsidR="00D17BA2">
              <w:rPr>
                <w:b/>
                <w:sz w:val="24"/>
                <w:szCs w:val="24"/>
              </w:rPr>
              <w:t xml:space="preserve">University </w:t>
            </w:r>
            <w:r>
              <w:rPr>
                <w:b/>
                <w:sz w:val="24"/>
                <w:szCs w:val="24"/>
              </w:rPr>
              <w:t>to which to apply</w:t>
            </w:r>
          </w:p>
        </w:tc>
        <w:tc>
          <w:tcPr>
            <w:tcW w:w="4823" w:type="dxa"/>
            <w:tcBorders>
              <w:top w:val="single" w:sz="4" w:space="0" w:color="000080"/>
              <w:left w:val="single" w:sz="4" w:space="0" w:color="000080"/>
              <w:bottom w:val="single" w:sz="4" w:space="0" w:color="000080"/>
              <w:right w:val="single" w:sz="4" w:space="0" w:color="000080"/>
            </w:tcBorders>
          </w:tcPr>
          <w:p w:rsidR="00F93D9C" w:rsidRDefault="00F93D9C">
            <w:pPr>
              <w:widowControl/>
              <w:pBdr>
                <w:top w:val="nil"/>
                <w:left w:val="nil"/>
                <w:bottom w:val="nil"/>
                <w:right w:val="nil"/>
                <w:between w:val="nil"/>
              </w:pBdr>
              <w:ind w:hanging="2"/>
              <w:rPr>
                <w:color w:val="000000"/>
                <w:sz w:val="24"/>
                <w:szCs w:val="24"/>
              </w:rPr>
            </w:pPr>
          </w:p>
        </w:tc>
      </w:tr>
      <w:tr w:rsidR="00F93D9C">
        <w:trPr>
          <w:trHeight w:val="1680"/>
        </w:trPr>
        <w:tc>
          <w:tcPr>
            <w:tcW w:w="4815" w:type="dxa"/>
            <w:tcBorders>
              <w:top w:val="single" w:sz="4" w:space="0" w:color="000080"/>
              <w:left w:val="single" w:sz="4" w:space="0" w:color="000080"/>
              <w:bottom w:val="single" w:sz="4" w:space="0" w:color="000080"/>
            </w:tcBorders>
            <w:vAlign w:val="center"/>
          </w:tcPr>
          <w:p w:rsidR="00F93D9C" w:rsidRDefault="000A5779">
            <w:pPr>
              <w:widowControl/>
              <w:pBdr>
                <w:top w:val="nil"/>
                <w:left w:val="nil"/>
                <w:bottom w:val="nil"/>
                <w:right w:val="nil"/>
                <w:between w:val="nil"/>
              </w:pBdr>
              <w:ind w:hanging="2"/>
              <w:jc w:val="both"/>
              <w:rPr>
                <w:b/>
                <w:sz w:val="24"/>
                <w:szCs w:val="24"/>
                <w:highlight w:val="yellow"/>
              </w:rPr>
            </w:pPr>
            <w:r>
              <w:rPr>
                <w:b/>
                <w:sz w:val="24"/>
                <w:szCs w:val="24"/>
              </w:rPr>
              <w:t xml:space="preserve">Brief description of the Activity to carry out </w:t>
            </w:r>
          </w:p>
        </w:tc>
        <w:tc>
          <w:tcPr>
            <w:tcW w:w="4823" w:type="dxa"/>
            <w:tcBorders>
              <w:top w:val="single" w:sz="4" w:space="0" w:color="000080"/>
              <w:left w:val="single" w:sz="4" w:space="0" w:color="000080"/>
              <w:bottom w:val="single" w:sz="4" w:space="0" w:color="000080"/>
              <w:right w:val="single" w:sz="4" w:space="0" w:color="000080"/>
            </w:tcBorders>
          </w:tcPr>
          <w:p w:rsidR="00F93D9C" w:rsidRDefault="00F93D9C">
            <w:pPr>
              <w:widowControl/>
              <w:pBdr>
                <w:top w:val="nil"/>
                <w:left w:val="nil"/>
                <w:bottom w:val="nil"/>
                <w:right w:val="nil"/>
                <w:between w:val="nil"/>
              </w:pBdr>
              <w:ind w:hanging="2"/>
              <w:rPr>
                <w:color w:val="000000"/>
                <w:sz w:val="24"/>
                <w:szCs w:val="24"/>
              </w:rPr>
            </w:pPr>
          </w:p>
        </w:tc>
      </w:tr>
    </w:tbl>
    <w:p w:rsidR="00F93D9C" w:rsidRDefault="000A5779">
      <w:pPr>
        <w:pBdr>
          <w:top w:val="nil"/>
          <w:left w:val="nil"/>
          <w:bottom w:val="nil"/>
          <w:right w:val="nil"/>
          <w:between w:val="nil"/>
        </w:pBdr>
        <w:spacing w:line="360" w:lineRule="auto"/>
        <w:ind w:hanging="2"/>
      </w:pPr>
      <w:r>
        <w:t xml:space="preserve"> </w:t>
      </w:r>
    </w:p>
    <w:p w:rsidR="00F93D9C" w:rsidRDefault="000A5779">
      <w:pPr>
        <w:widowControl/>
        <w:pBdr>
          <w:top w:val="nil"/>
          <w:left w:val="nil"/>
          <w:bottom w:val="nil"/>
          <w:right w:val="nil"/>
          <w:between w:val="nil"/>
        </w:pBdr>
        <w:ind w:hanging="2"/>
        <w:jc w:val="both"/>
        <w:rPr>
          <w:color w:val="000000"/>
          <w:sz w:val="24"/>
          <w:szCs w:val="24"/>
        </w:rPr>
      </w:pPr>
      <w:r>
        <w:rPr>
          <w:color w:val="000000"/>
          <w:sz w:val="24"/>
          <w:szCs w:val="24"/>
        </w:rPr>
        <w:t>I undersigned, aware of the provisions of art. 76 of D.P.R (Presidential Decree)</w:t>
      </w:r>
      <w:r>
        <w:rPr>
          <w:sz w:val="24"/>
          <w:szCs w:val="24"/>
        </w:rPr>
        <w:t xml:space="preserve"> N</w:t>
      </w:r>
      <w:r>
        <w:rPr>
          <w:color w:val="000000"/>
          <w:sz w:val="24"/>
          <w:szCs w:val="24"/>
        </w:rPr>
        <w:t>o. 445/2000, on the criminal liability to which I may be subjected in the event of false declarations, and art. 75 of the same D.P.R. which prescribes the forfeiture of any benefits obtained by means of false declarations, and under my personal responsibility.</w:t>
      </w:r>
    </w:p>
    <w:p w:rsidR="00F93D9C" w:rsidRDefault="00F93D9C">
      <w:pPr>
        <w:widowControl/>
        <w:pBdr>
          <w:top w:val="nil"/>
          <w:left w:val="nil"/>
          <w:bottom w:val="nil"/>
          <w:right w:val="nil"/>
          <w:between w:val="nil"/>
        </w:pBdr>
        <w:ind w:hanging="2"/>
        <w:jc w:val="both"/>
        <w:rPr>
          <w:color w:val="000000"/>
          <w:sz w:val="24"/>
          <w:szCs w:val="24"/>
        </w:rPr>
      </w:pPr>
    </w:p>
    <w:p w:rsidR="00F93D9C" w:rsidRDefault="000A5779">
      <w:pPr>
        <w:widowControl/>
        <w:pBdr>
          <w:top w:val="nil"/>
          <w:left w:val="nil"/>
          <w:bottom w:val="nil"/>
          <w:right w:val="nil"/>
          <w:between w:val="nil"/>
        </w:pBdr>
        <w:ind w:hanging="2"/>
        <w:jc w:val="center"/>
        <w:rPr>
          <w:color w:val="000000"/>
          <w:sz w:val="24"/>
          <w:szCs w:val="24"/>
        </w:rPr>
      </w:pPr>
      <w:r>
        <w:rPr>
          <w:b/>
          <w:color w:val="000000"/>
          <w:sz w:val="24"/>
          <w:szCs w:val="24"/>
        </w:rPr>
        <w:t>DECLARE:</w:t>
      </w:r>
    </w:p>
    <w:p w:rsidR="00F93D9C" w:rsidRDefault="00F93D9C">
      <w:pPr>
        <w:widowControl/>
        <w:pBdr>
          <w:top w:val="nil"/>
          <w:left w:val="nil"/>
          <w:bottom w:val="nil"/>
          <w:right w:val="nil"/>
          <w:between w:val="nil"/>
        </w:pBdr>
        <w:ind w:hanging="2"/>
        <w:jc w:val="center"/>
        <w:rPr>
          <w:color w:val="000000"/>
          <w:sz w:val="24"/>
          <w:szCs w:val="24"/>
        </w:rPr>
      </w:pPr>
    </w:p>
    <w:p w:rsidR="00366E09" w:rsidRDefault="00366E09" w:rsidP="00366E09">
      <w:pPr>
        <w:widowControl/>
        <w:pBdr>
          <w:top w:val="nil"/>
          <w:left w:val="nil"/>
          <w:bottom w:val="nil"/>
          <w:right w:val="nil"/>
          <w:between w:val="nil"/>
        </w:pBdr>
        <w:spacing w:before="8"/>
        <w:ind w:hanging="2"/>
        <w:rPr>
          <w:color w:val="000000"/>
          <w:sz w:val="24"/>
          <w:szCs w:val="24"/>
        </w:rPr>
      </w:pPr>
    </w:p>
    <w:p w:rsidR="00366E09" w:rsidRPr="00366E09" w:rsidRDefault="000A5779" w:rsidP="00366E09">
      <w:pPr>
        <w:pStyle w:val="Paragrafoelenco"/>
        <w:widowControl/>
        <w:numPr>
          <w:ilvl w:val="0"/>
          <w:numId w:val="8"/>
        </w:numPr>
        <w:pBdr>
          <w:top w:val="nil"/>
          <w:left w:val="nil"/>
          <w:bottom w:val="nil"/>
          <w:right w:val="nil"/>
          <w:between w:val="nil"/>
        </w:pBdr>
        <w:spacing w:before="8"/>
        <w:rPr>
          <w:rFonts w:ascii="Times New Roman" w:hAnsi="Times New Roman" w:cs="Times New Roman"/>
          <w:color w:val="000000"/>
          <w:sz w:val="24"/>
          <w:szCs w:val="24"/>
        </w:rPr>
      </w:pPr>
      <w:r w:rsidRPr="00366E09">
        <w:rPr>
          <w:rFonts w:ascii="Times New Roman" w:hAnsi="Times New Roman" w:cs="Times New Roman"/>
          <w:color w:val="000000"/>
          <w:sz w:val="24"/>
          <w:szCs w:val="24"/>
        </w:rPr>
        <w:lastRenderedPageBreak/>
        <w:t>To be currently employed at the sending institution and not retired</w:t>
      </w:r>
    </w:p>
    <w:p w:rsidR="00F93D9C" w:rsidRPr="00366E09" w:rsidRDefault="004A26EB" w:rsidP="00366E09">
      <w:pPr>
        <w:pStyle w:val="Paragrafoelenco"/>
        <w:widowControl/>
        <w:numPr>
          <w:ilvl w:val="0"/>
          <w:numId w:val="8"/>
        </w:numPr>
        <w:pBdr>
          <w:top w:val="nil"/>
          <w:left w:val="nil"/>
          <w:bottom w:val="nil"/>
          <w:right w:val="nil"/>
          <w:between w:val="nil"/>
        </w:pBdr>
        <w:spacing w:before="8"/>
        <w:rPr>
          <w:rFonts w:ascii="Times New Roman" w:hAnsi="Times New Roman" w:cs="Times New Roman"/>
          <w:color w:val="000000"/>
          <w:sz w:val="24"/>
          <w:szCs w:val="24"/>
        </w:rPr>
      </w:pPr>
      <w:r>
        <w:rPr>
          <w:rFonts w:ascii="Times New Roman" w:hAnsi="Times New Roman" w:cs="Times New Roman"/>
          <w:color w:val="000000"/>
          <w:sz w:val="24"/>
          <w:szCs w:val="24"/>
        </w:rPr>
        <w:t>Not t</w:t>
      </w:r>
      <w:r w:rsidR="000A5779" w:rsidRPr="00366E09">
        <w:rPr>
          <w:rFonts w:ascii="Times New Roman" w:hAnsi="Times New Roman" w:cs="Times New Roman"/>
          <w:color w:val="000000"/>
          <w:sz w:val="24"/>
          <w:szCs w:val="24"/>
        </w:rPr>
        <w:t>o be resident in Italy</w:t>
      </w:r>
    </w:p>
    <w:p w:rsidR="00F93D9C" w:rsidRPr="007C636C" w:rsidRDefault="00F93D9C">
      <w:pPr>
        <w:ind w:hanging="2"/>
        <w:jc w:val="both"/>
      </w:pPr>
    </w:p>
    <w:p w:rsidR="00F93D9C" w:rsidRPr="007C636C" w:rsidRDefault="00F93D9C">
      <w:pPr>
        <w:widowControl/>
        <w:pBdr>
          <w:top w:val="nil"/>
          <w:left w:val="nil"/>
          <w:bottom w:val="nil"/>
          <w:right w:val="nil"/>
          <w:between w:val="nil"/>
        </w:pBdr>
        <w:spacing w:before="8"/>
        <w:ind w:hanging="2"/>
        <w:rPr>
          <w:sz w:val="22"/>
          <w:szCs w:val="22"/>
        </w:rPr>
      </w:pPr>
    </w:p>
    <w:p w:rsidR="00F93D9C" w:rsidRPr="007C636C" w:rsidRDefault="000A5779">
      <w:pPr>
        <w:ind w:hanging="2"/>
        <w:rPr>
          <w:sz w:val="24"/>
          <w:szCs w:val="24"/>
        </w:rPr>
      </w:pPr>
      <w:r w:rsidRPr="007C636C">
        <w:rPr>
          <w:sz w:val="24"/>
          <w:szCs w:val="24"/>
        </w:rPr>
        <w:t>I attach the following documents:</w:t>
      </w:r>
    </w:p>
    <w:p w:rsidR="00F93D9C" w:rsidRPr="007C636C" w:rsidRDefault="00F93D9C">
      <w:pPr>
        <w:ind w:hanging="2"/>
        <w:rPr>
          <w:sz w:val="24"/>
          <w:szCs w:val="24"/>
        </w:rPr>
      </w:pPr>
    </w:p>
    <w:p w:rsidR="00F93D9C" w:rsidRPr="007C636C" w:rsidRDefault="000A5779">
      <w:pPr>
        <w:tabs>
          <w:tab w:val="left" w:pos="398"/>
        </w:tabs>
        <w:ind w:firstLine="0"/>
        <w:jc w:val="both"/>
        <w:rPr>
          <w:sz w:val="24"/>
          <w:szCs w:val="24"/>
        </w:rPr>
      </w:pPr>
      <w:r w:rsidRPr="007C636C">
        <w:rPr>
          <w:sz w:val="24"/>
          <w:szCs w:val="24"/>
        </w:rPr>
        <w:t>1.</w:t>
      </w:r>
      <w:r w:rsidRPr="007C636C">
        <w:rPr>
          <w:sz w:val="24"/>
          <w:szCs w:val="24"/>
        </w:rPr>
        <w:tab/>
        <w:t>Curriculum Vitae</w:t>
      </w:r>
    </w:p>
    <w:p w:rsidR="00F93D9C" w:rsidRPr="007C636C" w:rsidRDefault="000A5779">
      <w:pPr>
        <w:tabs>
          <w:tab w:val="left" w:pos="398"/>
        </w:tabs>
        <w:ind w:firstLine="0"/>
        <w:jc w:val="both"/>
        <w:rPr>
          <w:sz w:val="24"/>
          <w:szCs w:val="24"/>
        </w:rPr>
      </w:pPr>
      <w:r w:rsidRPr="007C636C">
        <w:rPr>
          <w:sz w:val="24"/>
          <w:szCs w:val="24"/>
        </w:rPr>
        <w:t>2.</w:t>
      </w:r>
      <w:r w:rsidRPr="007C636C">
        <w:rPr>
          <w:sz w:val="24"/>
          <w:szCs w:val="24"/>
        </w:rPr>
        <w:tab/>
        <w:t>For teaching staff mobility: the "Mobility Agreement for teaching" form, duly completed and signed by the applicant and the host university.</w:t>
      </w:r>
    </w:p>
    <w:p w:rsidR="00F93D9C" w:rsidRPr="007C636C" w:rsidRDefault="004A26EB">
      <w:pPr>
        <w:tabs>
          <w:tab w:val="left" w:pos="398"/>
        </w:tabs>
        <w:ind w:firstLine="0"/>
        <w:jc w:val="both"/>
        <w:rPr>
          <w:sz w:val="24"/>
          <w:szCs w:val="24"/>
        </w:rPr>
      </w:pPr>
      <w:r>
        <w:rPr>
          <w:sz w:val="24"/>
          <w:szCs w:val="24"/>
        </w:rPr>
        <w:t>3</w:t>
      </w:r>
      <w:r w:rsidR="000A5779" w:rsidRPr="007C636C">
        <w:rPr>
          <w:sz w:val="24"/>
          <w:szCs w:val="24"/>
        </w:rPr>
        <w:t>.</w:t>
      </w:r>
      <w:r w:rsidR="000A5779" w:rsidRPr="007C636C">
        <w:rPr>
          <w:sz w:val="24"/>
          <w:szCs w:val="24"/>
        </w:rPr>
        <w:tab/>
        <w:t>For training technical staff mobility: the "Mobility Agreement for training" form, duly completed and signed by the applicant, the host university, and the applicant’s home institution.</w:t>
      </w:r>
    </w:p>
    <w:p w:rsidR="00F93D9C" w:rsidRPr="007C636C" w:rsidRDefault="004A26EB">
      <w:pPr>
        <w:tabs>
          <w:tab w:val="left" w:pos="398"/>
        </w:tabs>
        <w:ind w:firstLine="0"/>
        <w:jc w:val="both"/>
        <w:rPr>
          <w:sz w:val="24"/>
          <w:szCs w:val="24"/>
        </w:rPr>
      </w:pPr>
      <w:r>
        <w:rPr>
          <w:sz w:val="24"/>
          <w:szCs w:val="24"/>
        </w:rPr>
        <w:t>4</w:t>
      </w:r>
      <w:r>
        <w:rPr>
          <w:sz w:val="24"/>
          <w:szCs w:val="24"/>
        </w:rPr>
        <w:tab/>
      </w:r>
      <w:bookmarkStart w:id="1" w:name="_GoBack"/>
      <w:bookmarkEnd w:id="1"/>
      <w:r>
        <w:rPr>
          <w:sz w:val="24"/>
          <w:szCs w:val="24"/>
        </w:rPr>
        <w:t>Passport.</w:t>
      </w:r>
    </w:p>
    <w:p w:rsidR="00F93D9C" w:rsidRDefault="00F93D9C">
      <w:pPr>
        <w:widowControl/>
        <w:pBdr>
          <w:top w:val="nil"/>
          <w:left w:val="nil"/>
          <w:bottom w:val="nil"/>
          <w:right w:val="nil"/>
          <w:between w:val="nil"/>
        </w:pBdr>
        <w:spacing w:before="8"/>
        <w:ind w:hanging="2"/>
        <w:rPr>
          <w:color w:val="000000"/>
          <w:sz w:val="24"/>
          <w:szCs w:val="24"/>
        </w:rPr>
      </w:pPr>
    </w:p>
    <w:p w:rsidR="004A26EB" w:rsidRDefault="000A5779">
      <w:pPr>
        <w:widowControl/>
        <w:pBdr>
          <w:top w:val="nil"/>
          <w:left w:val="nil"/>
          <w:bottom w:val="nil"/>
          <w:right w:val="nil"/>
          <w:between w:val="nil"/>
        </w:pBdr>
        <w:ind w:hanging="2"/>
        <w:jc w:val="both"/>
        <w:rPr>
          <w:b/>
          <w:color w:val="000000"/>
          <w:sz w:val="24"/>
          <w:szCs w:val="24"/>
        </w:rPr>
      </w:pPr>
      <w:r>
        <w:rPr>
          <w:b/>
          <w:color w:val="000000"/>
          <w:sz w:val="24"/>
          <w:szCs w:val="24"/>
        </w:rPr>
        <w:t>Information pursuant to EU Regulation 2016/679 ("GDPR")</w:t>
      </w:r>
    </w:p>
    <w:p w:rsidR="00F93D9C" w:rsidRDefault="000A5779">
      <w:pPr>
        <w:widowControl/>
        <w:pBdr>
          <w:top w:val="nil"/>
          <w:left w:val="nil"/>
          <w:bottom w:val="nil"/>
          <w:right w:val="nil"/>
          <w:between w:val="nil"/>
        </w:pBdr>
        <w:ind w:hanging="2"/>
        <w:jc w:val="both"/>
        <w:rPr>
          <w:color w:val="000000"/>
          <w:sz w:val="24"/>
          <w:szCs w:val="24"/>
        </w:rPr>
      </w:pPr>
      <w:r>
        <w:rPr>
          <w:color w:val="000000"/>
          <w:sz w:val="24"/>
          <w:szCs w:val="24"/>
        </w:rPr>
        <w:br/>
        <w:t xml:space="preserve">The personal data provided by filling in this application form will be processed exclusively within the scope of the selection procedure for which this document is compiled. The processing is necessary to perform a task of public interest. The provision of such data is optional, however, a refusal to provide it (even partially) will make it impossible to participate </w:t>
      </w:r>
      <w:r>
        <w:rPr>
          <w:sz w:val="24"/>
          <w:szCs w:val="24"/>
        </w:rPr>
        <w:t>in the</w:t>
      </w:r>
      <w:r>
        <w:rPr>
          <w:color w:val="000000"/>
          <w:sz w:val="24"/>
          <w:szCs w:val="24"/>
        </w:rPr>
        <w:t xml:space="preserve"> selection procedure. The Data Controller is the University of Salento, with registered office in Piazza </w:t>
      </w:r>
      <w:proofErr w:type="spellStart"/>
      <w:r>
        <w:rPr>
          <w:color w:val="000000"/>
          <w:sz w:val="24"/>
          <w:szCs w:val="24"/>
        </w:rPr>
        <w:t>Tancredi</w:t>
      </w:r>
      <w:proofErr w:type="spellEnd"/>
      <w:r>
        <w:rPr>
          <w:color w:val="000000"/>
          <w:sz w:val="24"/>
          <w:szCs w:val="24"/>
        </w:rPr>
        <w:t xml:space="preserve"> 7, 73100 Lecce, to which the applicant (data subject) may apply for all matters relating to the processing of personal data and to exercise the rights set out in Articles 15-22 of the GDPR. More information is available in the privacy of the institutional website section</w:t>
      </w:r>
      <w:r>
        <w:rPr>
          <w:color w:val="000000"/>
          <w:sz w:val="24"/>
          <w:szCs w:val="24"/>
        </w:rPr>
        <w:br/>
      </w:r>
    </w:p>
    <w:p w:rsidR="00F93D9C" w:rsidRDefault="000A5779">
      <w:pPr>
        <w:widowControl/>
        <w:pBdr>
          <w:top w:val="nil"/>
          <w:left w:val="nil"/>
          <w:bottom w:val="nil"/>
          <w:right w:val="nil"/>
          <w:between w:val="nil"/>
        </w:pBdr>
        <w:ind w:hanging="2"/>
        <w:jc w:val="both"/>
        <w:rPr>
          <w:color w:val="000000"/>
          <w:sz w:val="24"/>
          <w:szCs w:val="24"/>
        </w:rPr>
      </w:pPr>
      <w:r>
        <w:rPr>
          <w:color w:val="000000"/>
          <w:sz w:val="24"/>
          <w:szCs w:val="24"/>
        </w:rPr>
        <w:t>I authorize the processing of personal data provided by this application form and contained in my curriculum vitae for the sole purpose of selection, in accordance with the above Information.</w:t>
      </w:r>
      <w:r>
        <w:rPr>
          <w:color w:val="000000"/>
          <w:sz w:val="24"/>
          <w:szCs w:val="24"/>
        </w:rPr>
        <w:br/>
        <w:t xml:space="preserve"> </w:t>
      </w:r>
    </w:p>
    <w:p w:rsidR="00F93D9C" w:rsidRDefault="00F93D9C">
      <w:pPr>
        <w:widowControl/>
        <w:pBdr>
          <w:top w:val="nil"/>
          <w:left w:val="nil"/>
          <w:bottom w:val="nil"/>
          <w:right w:val="nil"/>
          <w:between w:val="nil"/>
        </w:pBdr>
        <w:ind w:hanging="2"/>
        <w:rPr>
          <w:color w:val="000000"/>
          <w:sz w:val="24"/>
          <w:szCs w:val="24"/>
        </w:rPr>
      </w:pPr>
    </w:p>
    <w:p w:rsidR="00F93D9C" w:rsidRDefault="000A5779">
      <w:pPr>
        <w:widowControl/>
        <w:pBdr>
          <w:top w:val="nil"/>
          <w:left w:val="nil"/>
          <w:bottom w:val="nil"/>
          <w:right w:val="nil"/>
          <w:between w:val="nil"/>
        </w:pBdr>
        <w:tabs>
          <w:tab w:val="left" w:pos="8280"/>
        </w:tabs>
        <w:ind w:hanging="2"/>
        <w:jc w:val="both"/>
        <w:rPr>
          <w:color w:val="000000"/>
          <w:sz w:val="24"/>
          <w:szCs w:val="24"/>
        </w:rPr>
      </w:pPr>
      <w:r>
        <w:rPr>
          <w:b/>
          <w:color w:val="000000"/>
          <w:sz w:val="24"/>
          <w:szCs w:val="24"/>
        </w:rPr>
        <w:t>Place and date ____________</w:t>
      </w:r>
    </w:p>
    <w:p w:rsidR="00F93D9C" w:rsidRDefault="00F93D9C">
      <w:pPr>
        <w:widowControl/>
        <w:pBdr>
          <w:top w:val="nil"/>
          <w:left w:val="nil"/>
          <w:bottom w:val="nil"/>
          <w:right w:val="nil"/>
          <w:between w:val="nil"/>
        </w:pBdr>
        <w:tabs>
          <w:tab w:val="left" w:pos="8280"/>
        </w:tabs>
        <w:ind w:hanging="2"/>
        <w:jc w:val="both"/>
        <w:rPr>
          <w:color w:val="000000"/>
          <w:sz w:val="24"/>
          <w:szCs w:val="24"/>
        </w:rPr>
      </w:pPr>
    </w:p>
    <w:p w:rsidR="00F93D9C" w:rsidRDefault="00F93D9C">
      <w:pPr>
        <w:widowControl/>
        <w:pBdr>
          <w:top w:val="nil"/>
          <w:left w:val="nil"/>
          <w:bottom w:val="nil"/>
          <w:right w:val="nil"/>
          <w:between w:val="nil"/>
        </w:pBdr>
        <w:tabs>
          <w:tab w:val="left" w:pos="8280"/>
        </w:tabs>
        <w:ind w:hanging="2"/>
        <w:jc w:val="both"/>
        <w:rPr>
          <w:color w:val="000000"/>
          <w:sz w:val="24"/>
          <w:szCs w:val="24"/>
        </w:rPr>
      </w:pPr>
    </w:p>
    <w:p w:rsidR="00F93D9C" w:rsidRDefault="000A5779">
      <w:pPr>
        <w:widowControl/>
        <w:pBdr>
          <w:top w:val="nil"/>
          <w:left w:val="nil"/>
          <w:bottom w:val="nil"/>
          <w:right w:val="nil"/>
          <w:between w:val="nil"/>
        </w:pBdr>
        <w:tabs>
          <w:tab w:val="left" w:pos="8280"/>
        </w:tabs>
        <w:ind w:hanging="2"/>
        <w:jc w:val="both"/>
        <w:rPr>
          <w:color w:val="000000"/>
          <w:sz w:val="24"/>
          <w:szCs w:val="24"/>
        </w:rPr>
      </w:pPr>
      <w:r>
        <w:rPr>
          <w:color w:val="000000"/>
          <w:sz w:val="24"/>
          <w:szCs w:val="24"/>
        </w:rPr>
        <w:t>Signature of the Applicant _________________________________________</w:t>
      </w:r>
      <w:r>
        <w:rPr>
          <w:color w:val="000000"/>
          <w:sz w:val="24"/>
          <w:szCs w:val="24"/>
        </w:rPr>
        <w:tab/>
      </w:r>
    </w:p>
    <w:sectPr w:rsidR="00F93D9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E90" w:rsidRDefault="00A36E90">
      <w:r>
        <w:separator/>
      </w:r>
    </w:p>
  </w:endnote>
  <w:endnote w:type="continuationSeparator" w:id="0">
    <w:p w:rsidR="00A36E90" w:rsidRDefault="00A3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w:altName w:val="GSpecial"/>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C" w:rsidRDefault="00F93D9C">
    <w:pPr>
      <w:widowControl/>
      <w:pBdr>
        <w:top w:val="nil"/>
        <w:left w:val="nil"/>
        <w:bottom w:val="nil"/>
        <w:right w:val="nil"/>
        <w:between w:val="nil"/>
      </w:pBdr>
      <w:ind w:hanging="2"/>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C" w:rsidRDefault="00F93D9C">
    <w:pPr>
      <w:widowControl/>
      <w:pBdr>
        <w:top w:val="nil"/>
        <w:left w:val="nil"/>
        <w:bottom w:val="nil"/>
        <w:right w:val="nil"/>
        <w:between w:val="nil"/>
      </w:pBdr>
      <w:ind w:hanging="2"/>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C" w:rsidRDefault="00F93D9C">
    <w:pPr>
      <w:widowControl/>
      <w:pBdr>
        <w:top w:val="nil"/>
        <w:left w:val="nil"/>
        <w:bottom w:val="nil"/>
        <w:right w:val="nil"/>
        <w:between w:val="nil"/>
      </w:pBdr>
      <w:ind w:hanging="2"/>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E90" w:rsidRDefault="00A36E90">
      <w:r>
        <w:separator/>
      </w:r>
    </w:p>
  </w:footnote>
  <w:footnote w:type="continuationSeparator" w:id="0">
    <w:p w:rsidR="00A36E90" w:rsidRDefault="00A3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C" w:rsidRDefault="00F93D9C">
    <w:pPr>
      <w:widowControl/>
      <w:pBdr>
        <w:top w:val="nil"/>
        <w:left w:val="nil"/>
        <w:bottom w:val="nil"/>
        <w:right w:val="nil"/>
        <w:between w:val="nil"/>
      </w:pBdr>
      <w:ind w:hanging="2"/>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C" w:rsidRDefault="005E105C">
    <w:pPr>
      <w:tabs>
        <w:tab w:val="center" w:pos="4819"/>
        <w:tab w:val="right" w:pos="9638"/>
      </w:tabs>
      <w:ind w:hanging="2"/>
    </w:pPr>
    <w:r w:rsidRPr="005E105C">
      <w:rPr>
        <w:rFonts w:ascii="Arial MT" w:eastAsia="Arial MT" w:hAnsi="Arial MT" w:cs="Arial MT"/>
        <w:noProof/>
        <w:szCs w:val="22"/>
        <w:lang w:val="en-US" w:eastAsia="en-US"/>
      </w:rPr>
      <w:drawing>
        <wp:anchor distT="0" distB="0" distL="114300" distR="114300" simplePos="0" relativeHeight="251661312" behindDoc="0" locked="0" layoutInCell="1" allowOverlap="1" wp14:anchorId="699C145C" wp14:editId="23C5F5CD">
          <wp:simplePos x="0" y="0"/>
          <wp:positionH relativeFrom="column">
            <wp:posOffset>4668647</wp:posOffset>
          </wp:positionH>
          <wp:positionV relativeFrom="page">
            <wp:posOffset>632968</wp:posOffset>
          </wp:positionV>
          <wp:extent cx="1286510" cy="627380"/>
          <wp:effectExtent l="0" t="0" r="8890" b="127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2738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9264" behindDoc="0" locked="0" layoutInCell="1" allowOverlap="1" wp14:anchorId="588242F2" wp14:editId="184F2D2F">
          <wp:simplePos x="0" y="0"/>
          <wp:positionH relativeFrom="margin">
            <wp:posOffset>0</wp:posOffset>
          </wp:positionH>
          <wp:positionV relativeFrom="topMargin">
            <wp:posOffset>594995</wp:posOffset>
          </wp:positionV>
          <wp:extent cx="6117144" cy="71437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2" cstate="print">
                    <a:extLst>
                      <a:ext uri="{28A0092B-C50C-407E-A947-70E740481C1C}">
                        <a14:useLocalDpi xmlns:a14="http://schemas.microsoft.com/office/drawing/2010/main" val="0"/>
                      </a:ext>
                    </a:extLst>
                  </a:blip>
                  <a:srcRect b="24038"/>
                  <a:stretch/>
                </pic:blipFill>
                <pic:spPr bwMode="auto">
                  <a:xfrm>
                    <a:off x="0" y="0"/>
                    <a:ext cx="6117144"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C" w:rsidRDefault="00F93D9C">
    <w:pPr>
      <w:widowControl/>
      <w:pBdr>
        <w:top w:val="nil"/>
        <w:left w:val="nil"/>
        <w:bottom w:val="nil"/>
        <w:right w:val="nil"/>
        <w:between w:val="nil"/>
      </w:pBdr>
      <w:ind w:hanging="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FC5"/>
    <w:multiLevelType w:val="multilevel"/>
    <w:tmpl w:val="125A6D60"/>
    <w:lvl w:ilvl="0">
      <w:start w:val="1"/>
      <w:numFmt w:val="bullet"/>
      <w:lvlText w:val="-"/>
      <w:lvlJc w:val="left"/>
      <w:pPr>
        <w:ind w:left="720" w:hanging="360"/>
      </w:pPr>
      <w:rPr>
        <w:rFonts w:ascii="Trebuchet MS" w:eastAsia="Trebuchet MS" w:hAnsi="Trebuchet MS" w:cs="Trebuchet M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633162"/>
    <w:multiLevelType w:val="hybridMultilevel"/>
    <w:tmpl w:val="58924CDC"/>
    <w:lvl w:ilvl="0" w:tplc="BB26335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DC04C49"/>
    <w:multiLevelType w:val="hybridMultilevel"/>
    <w:tmpl w:val="C390248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15:restartNumberingAfterBreak="0">
    <w:nsid w:val="3BDB0A8A"/>
    <w:multiLevelType w:val="multilevel"/>
    <w:tmpl w:val="1A7A1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066AF4"/>
    <w:multiLevelType w:val="multilevel"/>
    <w:tmpl w:val="A01A854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15:restartNumberingAfterBreak="0">
    <w:nsid w:val="43D57ABF"/>
    <w:multiLevelType w:val="multilevel"/>
    <w:tmpl w:val="448AC9B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5953DD"/>
    <w:multiLevelType w:val="hybridMultilevel"/>
    <w:tmpl w:val="F3A0F45A"/>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7" w15:restartNumberingAfterBreak="0">
    <w:nsid w:val="78C272F5"/>
    <w:multiLevelType w:val="multilevel"/>
    <w:tmpl w:val="D52CB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7"/>
  </w:num>
  <w:num w:numId="4">
    <w:abstractNumId w:val="4"/>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9C"/>
    <w:rsid w:val="000A5779"/>
    <w:rsid w:val="002D0C68"/>
    <w:rsid w:val="00366E09"/>
    <w:rsid w:val="004A26EB"/>
    <w:rsid w:val="00591134"/>
    <w:rsid w:val="005E105C"/>
    <w:rsid w:val="0067615D"/>
    <w:rsid w:val="007C636C"/>
    <w:rsid w:val="008118B2"/>
    <w:rsid w:val="00893A6A"/>
    <w:rsid w:val="00A36E90"/>
    <w:rsid w:val="00CA0DF0"/>
    <w:rsid w:val="00D17BA2"/>
    <w:rsid w:val="00F6134D"/>
    <w:rsid w:val="00F93D9C"/>
    <w:rsid w:val="00F949B9"/>
    <w:rsid w:val="00FF7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0AD0"/>
  <w15:docId w15:val="{DF5CC6B8-BD95-44CC-8856-3AB6D076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it-IT" w:bidi="ar-SA"/>
      </w:rPr>
    </w:rPrDefault>
    <w:pPrDefault>
      <w:pPr>
        <w:widowControl w:val="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widowControl/>
      <w:pBdr>
        <w:top w:val="nil"/>
        <w:left w:val="nil"/>
        <w:bottom w:val="nil"/>
        <w:right w:val="nil"/>
        <w:between w:val="nil"/>
      </w:pBdr>
      <w:outlineLvl w:val="0"/>
    </w:pPr>
    <w:rPr>
      <w:b/>
      <w:i/>
      <w:color w:val="000000"/>
      <w:sz w:val="24"/>
      <w:szCs w:val="24"/>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WW8Num1z0">
    <w:name w:val="WW8Num1z0"/>
    <w:rPr>
      <w:rFonts w:ascii="Times New Roman" w:eastAsia="Times New Roman" w:hAnsi="Times New Roman" w:cs="Times New Roman"/>
      <w:w w:val="100"/>
      <w:position w:val="-1"/>
      <w:effect w:val="none"/>
      <w:vertAlign w:val="baseline"/>
      <w:cs w:val="0"/>
      <w:em w:val="none"/>
    </w:rPr>
  </w:style>
  <w:style w:type="character" w:customStyle="1" w:styleId="WW8Num1z1">
    <w:name w:val="WW8Num1z1"/>
    <w:rPr>
      <w:rFonts w:ascii="Courier New" w:hAnsi="Courier New" w:cs="Courier New"/>
      <w:w w:val="100"/>
      <w:position w:val="-1"/>
      <w:effect w:val="none"/>
      <w:vertAlign w:val="baseline"/>
      <w:cs w:val="0"/>
      <w:em w:val="none"/>
    </w:rPr>
  </w:style>
  <w:style w:type="character" w:customStyle="1" w:styleId="WW8Num1z2">
    <w:name w:val="WW8Num1z2"/>
    <w:rPr>
      <w:rFonts w:ascii="Wingdings" w:hAnsi="Wingdings" w:cs="Wingdings"/>
      <w:w w:val="100"/>
      <w:position w:val="-1"/>
      <w:effect w:val="none"/>
      <w:vertAlign w:val="baseline"/>
      <w:cs w:val="0"/>
      <w:em w:val="none"/>
    </w:rPr>
  </w:style>
  <w:style w:type="character" w:customStyle="1" w:styleId="WW8Num1z3">
    <w:name w:val="WW8Num1z3"/>
    <w:rPr>
      <w:rFonts w:ascii="Symbol" w:hAnsi="Symbol" w:cs="Symbol"/>
      <w:w w:val="100"/>
      <w:position w:val="-1"/>
      <w:effect w:val="none"/>
      <w:vertAlign w:val="baseline"/>
      <w:cs w:val="0"/>
      <w:em w:val="none"/>
    </w:rPr>
  </w:style>
  <w:style w:type="character" w:customStyle="1" w:styleId="WW8Num2z0">
    <w:name w:val="WW8Num2z0"/>
    <w:rPr>
      <w:rFonts w:ascii="Times New Roman" w:eastAsia="Times New Roman" w:hAnsi="Times New Roman" w:cs="Times New Roman"/>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3z0">
    <w:name w:val="WW8Num3z0"/>
    <w:rPr>
      <w:rFonts w:ascii="Symbol" w:hAnsi="Symbol" w:cs="Symbol"/>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rFonts w:ascii="Times New Roman" w:eastAsia="Times New Roman" w:hAnsi="Times New Roman" w:cs="Times New Roman"/>
      <w:w w:val="100"/>
      <w:position w:val="-1"/>
      <w:effect w:val="none"/>
      <w:vertAlign w:val="baseline"/>
      <w:cs w:val="0"/>
      <w:em w:val="none"/>
      <w:lang w:val="en-US"/>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4z3">
    <w:name w:val="WW8Num4z3"/>
    <w:rPr>
      <w:rFonts w:ascii="Symbol" w:hAnsi="Symbol" w:cs="Symbol"/>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Internetlink">
    <w:name w:val="Internet 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character" w:customStyle="1" w:styleId="IntestazioneCarattere">
    <w:name w:val="Intestazione Carattere"/>
    <w:rPr>
      <w:w w:val="100"/>
      <w:position w:val="-1"/>
      <w:sz w:val="24"/>
      <w:szCs w:val="24"/>
      <w:effect w:val="none"/>
      <w:vertAlign w:val="baseline"/>
      <w:cs w:val="0"/>
      <w:em w:val="none"/>
    </w:rPr>
  </w:style>
  <w:style w:type="character" w:customStyle="1" w:styleId="PidipaginaCarattere">
    <w:name w:val="Piè di pagina Carattere"/>
    <w:rPr>
      <w:w w:val="100"/>
      <w:position w:val="-1"/>
      <w:sz w:val="24"/>
      <w:szCs w:val="24"/>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paragraph" w:customStyle="1" w:styleId="Intestazione1">
    <w:name w:val="Intestazione1"/>
    <w:next w:val="Corpotesto"/>
    <w:pPr>
      <w:keepNext/>
      <w:spacing w:before="240" w:after="120"/>
    </w:pPr>
    <w:rPr>
      <w:rFonts w:ascii="Arial" w:eastAsia="Microsoft YaHei" w:hAnsi="Arial" w:cs="Arial"/>
      <w:sz w:val="28"/>
      <w:szCs w:val="28"/>
    </w:rPr>
  </w:style>
  <w:style w:type="paragraph" w:styleId="Corpotesto">
    <w:name w:val="Body Text"/>
    <w:pPr>
      <w:spacing w:after="120"/>
    </w:pPr>
  </w:style>
  <w:style w:type="paragraph" w:styleId="Elenco">
    <w:name w:val="List"/>
    <w:basedOn w:val="Textbody"/>
  </w:style>
  <w:style w:type="paragraph" w:customStyle="1" w:styleId="Didascalia1">
    <w:name w:val="Didascalia1"/>
    <w:basedOn w:val="Standard"/>
    <w:pPr>
      <w:suppressLineNumbers/>
      <w:spacing w:before="120" w:after="120"/>
    </w:pPr>
    <w:rPr>
      <w:i/>
      <w:iCs/>
    </w:rPr>
  </w:style>
  <w:style w:type="paragraph" w:customStyle="1" w:styleId="Indice">
    <w:name w:val="Indice"/>
    <w:pPr>
      <w:suppressLineNumbers/>
    </w:pPr>
  </w:style>
  <w:style w:type="paragraph" w:customStyle="1" w:styleId="Standard">
    <w:name w:val="Standard"/>
    <w:pPr>
      <w:spacing w:line="1" w:lineRule="atLeast"/>
      <w:ind w:leftChars="-1" w:left="-1" w:hangingChars="1"/>
      <w:textDirection w:val="btLr"/>
      <w:textAlignment w:val="baseline"/>
      <w:outlineLvl w:val="0"/>
    </w:pPr>
    <w:rPr>
      <w:kern w:val="1"/>
      <w:position w:val="-1"/>
      <w:sz w:val="24"/>
      <w:szCs w:val="24"/>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customStyle="1" w:styleId="Index">
    <w:name w:val="Index"/>
    <w:basedOn w:val="Standard"/>
    <w:pPr>
      <w:suppressLineNumbers/>
    </w:pPr>
  </w:style>
  <w:style w:type="paragraph" w:styleId="Testofumetto">
    <w:name w:val="Balloon Text"/>
    <w:basedOn w:val="Standard"/>
    <w:rPr>
      <w:rFonts w:ascii="Tahoma" w:hAnsi="Tahoma" w:cs="Tahoma"/>
      <w:sz w:val="16"/>
      <w:szCs w:val="16"/>
    </w:rPr>
  </w:style>
  <w:style w:type="paragraph" w:styleId="Intestazione">
    <w:name w:val="header"/>
    <w:basedOn w:val="Standard"/>
    <w:pPr>
      <w:suppressLineNumbers/>
    </w:pPr>
  </w:style>
  <w:style w:type="paragraph" w:styleId="Pidipagina">
    <w:name w:val="footer"/>
    <w:basedOn w:val="Standard"/>
    <w:pPr>
      <w:suppressLineNumbers/>
    </w:pPr>
  </w:style>
  <w:style w:type="paragraph" w:customStyle="1" w:styleId="Contenutotabella">
    <w:name w:val="Contenuto tabella"/>
    <w:pPr>
      <w:suppressLineNumbers/>
    </w:pPr>
  </w:style>
  <w:style w:type="paragraph" w:customStyle="1" w:styleId="Intestazionetabella">
    <w:name w:val="Intestazione tabella"/>
    <w:basedOn w:val="Contenutotabella"/>
    <w:pPr>
      <w:jc w:val="center"/>
    </w:pPr>
    <w:rPr>
      <w:b/>
      <w:bCs/>
    </w:rPr>
  </w:style>
  <w:style w:type="character" w:styleId="Collegamentoipertestuale">
    <w:name w:val="Hyperlink"/>
    <w:qFormat/>
    <w:rPr>
      <w:color w:val="0563C1"/>
      <w:w w:val="100"/>
      <w:position w:val="-1"/>
      <w:u w:val="single"/>
      <w:effect w:val="none"/>
      <w:vertAlign w:val="baseline"/>
      <w:cs w:val="0"/>
      <w:em w:val="none"/>
    </w:rPr>
  </w:style>
  <w:style w:type="character" w:customStyle="1" w:styleId="Menzionenonrisolta1">
    <w:name w:val="Menzione non risolta1"/>
    <w:qFormat/>
    <w:rPr>
      <w:color w:val="605E5C"/>
      <w:w w:val="100"/>
      <w:position w:val="-1"/>
      <w:effect w:val="none"/>
      <w:shd w:val="clear" w:color="auto" w:fill="E1DFDD"/>
      <w:vertAlign w:val="baseline"/>
      <w:cs w:val="0"/>
      <w:em w:val="none"/>
    </w:rPr>
  </w:style>
  <w:style w:type="paragraph" w:styleId="Paragrafoelenco">
    <w:name w:val="List Paragraph"/>
    <w:pPr>
      <w:suppressAutoHyphens/>
      <w:autoSpaceDE w:val="0"/>
      <w:autoSpaceDN w:val="0"/>
      <w:spacing w:before="44"/>
      <w:ind w:left="820" w:hanging="709"/>
    </w:pPr>
    <w:rPr>
      <w:rFonts w:ascii="Trebuchet MS" w:eastAsia="Trebuchet MS" w:hAnsi="Trebuchet MS" w:cs="Trebuchet MS"/>
      <w:sz w:val="22"/>
      <w:szCs w:val="22"/>
      <w:lang w:val="en-US" w:eastAsia="en-US"/>
    </w:rPr>
  </w:style>
  <w:style w:type="paragraph" w:styleId="Testonotaapidipagina">
    <w:name w:val="footnote text"/>
    <w:qFormat/>
    <w:pPr>
      <w:suppressAutoHyphens/>
      <w:autoSpaceDE w:val="0"/>
      <w:autoSpaceDN w:val="0"/>
    </w:pPr>
    <w:rPr>
      <w:rFonts w:ascii="Trebuchet MS" w:eastAsia="Trebuchet MS" w:hAnsi="Trebuchet MS" w:cs="Trebuchet MS"/>
      <w:lang w:val="en-US" w:eastAsia="en-US"/>
    </w:rPr>
  </w:style>
  <w:style w:type="character" w:customStyle="1" w:styleId="TestonotaapidipaginaCarattere">
    <w:name w:val="Testo nota a piè di pagina Carattere"/>
    <w:rPr>
      <w:rFonts w:ascii="Trebuchet MS" w:eastAsia="Trebuchet MS" w:hAnsi="Trebuchet MS" w:cs="Trebuchet MS"/>
      <w:w w:val="100"/>
      <w:position w:val="-1"/>
      <w:effect w:val="none"/>
      <w:vertAlign w:val="baseline"/>
      <w:cs w:val="0"/>
      <w:em w:val="none"/>
      <w:lang w:val="en-US" w:eastAsia="en-US"/>
    </w:rPr>
  </w:style>
  <w:style w:type="character" w:styleId="Rimandonotaapidipagina">
    <w:name w:val="footnote reference"/>
    <w:qFormat/>
    <w:rPr>
      <w:w w:val="100"/>
      <w:position w:val="-1"/>
      <w:effect w:val="none"/>
      <w:vertAlign w:val="superscript"/>
      <w:cs w:val="0"/>
      <w:em w:val="none"/>
    </w:rPr>
  </w:style>
  <w:style w:type="table" w:customStyle="1" w:styleId="a">
    <w:basedOn w:val="TableNormal0"/>
    <w:tblPr>
      <w:tblStyleRowBandSize w:val="1"/>
      <w:tblStyleColBandSize w:val="1"/>
      <w:tblCellMar>
        <w:left w:w="10" w:type="dxa"/>
        <w:right w:w="1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fGfZwcHb4d0heyS9kQHF/H4lKQ==">CgMxLjAyDmgua3Z1MXV2bm56aGYzOAByITEtdHZtSVFGNlhmckk1azZsMXBNTVhmdzRDeVdiWjMyeg==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413</Words>
  <Characters>2356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Alessandra Tunno</cp:lastModifiedBy>
  <cp:revision>4</cp:revision>
  <dcterms:created xsi:type="dcterms:W3CDTF">2026-03-09T16:59:00Z</dcterms:created>
  <dcterms:modified xsi:type="dcterms:W3CDTF">2026-03-09T17:16:00Z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Barbara Cimatti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