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8BD" w:rsidRDefault="00AB48BD" w:rsidP="000E0539">
      <w:pPr>
        <w:spacing w:after="0" w:line="240" w:lineRule="auto"/>
        <w:jc w:val="center"/>
        <w:textAlignment w:val="baseline"/>
        <w:rPr>
          <w:rFonts w:ascii="Helvetica" w:eastAsia="Times New Roman" w:hAnsi="Helvetica" w:cs="Helvetica"/>
          <w:b/>
          <w:bCs/>
          <w:caps/>
          <w:sz w:val="40"/>
          <w:szCs w:val="40"/>
        </w:rPr>
      </w:pPr>
    </w:p>
    <w:p w:rsidR="000E0539" w:rsidRPr="0021270B" w:rsidRDefault="000E0539" w:rsidP="000E0539">
      <w:pPr>
        <w:spacing w:after="0" w:line="240" w:lineRule="auto"/>
        <w:jc w:val="center"/>
        <w:textAlignment w:val="baseline"/>
        <w:rPr>
          <w:rFonts w:ascii="Helvetica" w:eastAsia="Times New Roman" w:hAnsi="Helvetica" w:cs="Helvetica"/>
          <w:b/>
          <w:bCs/>
          <w:caps/>
          <w:sz w:val="40"/>
          <w:szCs w:val="40"/>
        </w:rPr>
      </w:pPr>
      <w:r w:rsidRPr="0021270B">
        <w:rPr>
          <w:rFonts w:ascii="Helvetica" w:eastAsia="Times New Roman" w:hAnsi="Helvetica" w:cs="Helvetica"/>
          <w:b/>
          <w:bCs/>
          <w:caps/>
          <w:sz w:val="40"/>
          <w:szCs w:val="40"/>
        </w:rPr>
        <w:t xml:space="preserve">REGJISTRI I KËRKESAVE DHE PËRGJIGJEVE </w:t>
      </w:r>
    </w:p>
    <w:p w:rsidR="00C75058" w:rsidRDefault="00C75058"/>
    <w:p w:rsidR="000E0539" w:rsidRDefault="000E0539"/>
    <w:tbl>
      <w:tblPr>
        <w:tblStyle w:val="TableGrid"/>
        <w:tblW w:w="13462" w:type="dxa"/>
        <w:tblLayout w:type="fixed"/>
        <w:tblLook w:val="04A0" w:firstRow="1" w:lastRow="0" w:firstColumn="1" w:lastColumn="0" w:noHBand="0" w:noVBand="1"/>
      </w:tblPr>
      <w:tblGrid>
        <w:gridCol w:w="704"/>
        <w:gridCol w:w="1144"/>
        <w:gridCol w:w="1715"/>
        <w:gridCol w:w="1394"/>
        <w:gridCol w:w="5386"/>
        <w:gridCol w:w="1701"/>
        <w:gridCol w:w="1418"/>
      </w:tblGrid>
      <w:tr w:rsidR="005E4EA0" w:rsidRPr="00A36EBE" w:rsidTr="00C37260">
        <w:trPr>
          <w:trHeight w:val="546"/>
        </w:trPr>
        <w:tc>
          <w:tcPr>
            <w:tcW w:w="704" w:type="dxa"/>
            <w:shd w:val="clear" w:color="auto" w:fill="9CC2E5" w:themeFill="accent1" w:themeFillTint="99"/>
          </w:tcPr>
          <w:p w:rsidR="0043268E" w:rsidRPr="00A36EBE" w:rsidRDefault="0043268E" w:rsidP="0021270B">
            <w:pPr>
              <w:jc w:val="center"/>
              <w:rPr>
                <w:rFonts w:ascii="Times New Roman" w:hAnsi="Times New Roman" w:cs="Times New Roman"/>
                <w:sz w:val="24"/>
                <w:szCs w:val="24"/>
              </w:rPr>
            </w:pPr>
            <w:r w:rsidRPr="000E0539">
              <w:rPr>
                <w:rFonts w:ascii="Times New Roman" w:eastAsia="Times New Roman" w:hAnsi="Times New Roman" w:cs="Times New Roman"/>
                <w:b/>
                <w:bCs/>
                <w:sz w:val="24"/>
                <w:szCs w:val="24"/>
              </w:rPr>
              <w:t>Nr. Rendor</w:t>
            </w:r>
            <w:r w:rsidR="00B45E29">
              <w:rPr>
                <w:rFonts w:ascii="Times New Roman" w:eastAsia="Times New Roman" w:hAnsi="Times New Roman" w:cs="Times New Roman"/>
                <w:b/>
                <w:bCs/>
                <w:sz w:val="24"/>
                <w:szCs w:val="24"/>
              </w:rPr>
              <w:t xml:space="preserve"> </w:t>
            </w:r>
            <w:r w:rsidR="00DF38D5">
              <w:rPr>
                <w:rStyle w:val="FootnoteReference"/>
                <w:rFonts w:ascii="Times New Roman" w:eastAsia="Times New Roman" w:hAnsi="Times New Roman" w:cs="Times New Roman"/>
                <w:b/>
                <w:bCs/>
                <w:sz w:val="24"/>
                <w:szCs w:val="24"/>
              </w:rPr>
              <w:footnoteReference w:id="1"/>
            </w:r>
          </w:p>
        </w:tc>
        <w:tc>
          <w:tcPr>
            <w:tcW w:w="1144" w:type="dxa"/>
            <w:shd w:val="clear" w:color="auto" w:fill="9CC2E5" w:themeFill="accent1" w:themeFillTint="99"/>
          </w:tcPr>
          <w:p w:rsidR="00B45E29" w:rsidRPr="00227DB2" w:rsidRDefault="0043268E" w:rsidP="0021270B">
            <w:pPr>
              <w:jc w:val="center"/>
              <w:rPr>
                <w:rFonts w:ascii="Times New Roman" w:eastAsia="Times New Roman" w:hAnsi="Times New Roman" w:cs="Times New Roman"/>
                <w:b/>
                <w:bCs/>
                <w:sz w:val="24"/>
                <w:szCs w:val="24"/>
              </w:rPr>
            </w:pPr>
            <w:r w:rsidRPr="000E0539">
              <w:rPr>
                <w:rFonts w:ascii="Times New Roman" w:eastAsia="Times New Roman" w:hAnsi="Times New Roman" w:cs="Times New Roman"/>
                <w:b/>
                <w:bCs/>
                <w:sz w:val="24"/>
                <w:szCs w:val="24"/>
              </w:rPr>
              <w:t>Data e kërkesës</w:t>
            </w:r>
            <w:r w:rsidR="00C417B2">
              <w:rPr>
                <w:rStyle w:val="FootnoteReference"/>
                <w:rFonts w:ascii="Times New Roman" w:eastAsia="Times New Roman" w:hAnsi="Times New Roman" w:cs="Times New Roman"/>
                <w:b/>
                <w:bCs/>
                <w:sz w:val="24"/>
                <w:szCs w:val="24"/>
              </w:rPr>
              <w:footnoteReference w:id="2"/>
            </w:r>
          </w:p>
        </w:tc>
        <w:tc>
          <w:tcPr>
            <w:tcW w:w="1715" w:type="dxa"/>
            <w:shd w:val="clear" w:color="auto" w:fill="9CC2E5" w:themeFill="accent1" w:themeFillTint="99"/>
          </w:tcPr>
          <w:p w:rsidR="0043268E" w:rsidRDefault="0043268E" w:rsidP="0021270B">
            <w:pPr>
              <w:jc w:val="center"/>
              <w:rPr>
                <w:rFonts w:ascii="Times New Roman" w:eastAsia="Times New Roman" w:hAnsi="Times New Roman" w:cs="Times New Roman"/>
                <w:b/>
                <w:bCs/>
                <w:sz w:val="24"/>
                <w:szCs w:val="24"/>
              </w:rPr>
            </w:pPr>
            <w:r w:rsidRPr="000E0539">
              <w:rPr>
                <w:rFonts w:ascii="Times New Roman" w:eastAsia="Times New Roman" w:hAnsi="Times New Roman" w:cs="Times New Roman"/>
                <w:b/>
                <w:bCs/>
                <w:sz w:val="24"/>
                <w:szCs w:val="24"/>
              </w:rPr>
              <w:t>Objekti i kërkesës</w:t>
            </w:r>
            <w:r w:rsidR="00F276FA">
              <w:rPr>
                <w:rStyle w:val="FootnoteReference"/>
                <w:rFonts w:ascii="Times New Roman" w:eastAsia="Times New Roman" w:hAnsi="Times New Roman" w:cs="Times New Roman"/>
                <w:b/>
                <w:bCs/>
                <w:sz w:val="24"/>
                <w:szCs w:val="24"/>
              </w:rPr>
              <w:footnoteReference w:id="3"/>
            </w:r>
          </w:p>
          <w:p w:rsidR="00B45E29" w:rsidRDefault="00B45E29" w:rsidP="0021270B">
            <w:pPr>
              <w:jc w:val="center"/>
              <w:rPr>
                <w:rFonts w:ascii="Times New Roman" w:eastAsia="Times New Roman" w:hAnsi="Times New Roman" w:cs="Times New Roman"/>
                <w:b/>
                <w:bCs/>
                <w:sz w:val="24"/>
                <w:szCs w:val="24"/>
              </w:rPr>
            </w:pPr>
          </w:p>
          <w:p w:rsidR="00B45E29" w:rsidRPr="00A36EBE" w:rsidRDefault="00B45E29" w:rsidP="0021270B">
            <w:pPr>
              <w:jc w:val="center"/>
              <w:rPr>
                <w:rFonts w:ascii="Times New Roman" w:hAnsi="Times New Roman" w:cs="Times New Roman"/>
                <w:sz w:val="24"/>
                <w:szCs w:val="24"/>
              </w:rPr>
            </w:pPr>
          </w:p>
        </w:tc>
        <w:tc>
          <w:tcPr>
            <w:tcW w:w="1394" w:type="dxa"/>
            <w:shd w:val="clear" w:color="auto" w:fill="9CC2E5" w:themeFill="accent1" w:themeFillTint="99"/>
          </w:tcPr>
          <w:p w:rsidR="00B45E29" w:rsidRPr="00227DB2" w:rsidRDefault="0043268E" w:rsidP="0021270B">
            <w:pPr>
              <w:jc w:val="center"/>
              <w:rPr>
                <w:rFonts w:ascii="Times New Roman" w:eastAsia="Times New Roman" w:hAnsi="Times New Roman" w:cs="Times New Roman"/>
                <w:b/>
                <w:bCs/>
                <w:sz w:val="24"/>
                <w:szCs w:val="24"/>
              </w:rPr>
            </w:pPr>
            <w:r w:rsidRPr="000E0539">
              <w:rPr>
                <w:rFonts w:ascii="Times New Roman" w:eastAsia="Times New Roman" w:hAnsi="Times New Roman" w:cs="Times New Roman"/>
                <w:b/>
                <w:bCs/>
                <w:sz w:val="24"/>
                <w:szCs w:val="24"/>
              </w:rPr>
              <w:t>Data e përgjigjes</w:t>
            </w:r>
            <w:r w:rsidR="00F276FA">
              <w:rPr>
                <w:rStyle w:val="FootnoteReference"/>
                <w:rFonts w:ascii="Times New Roman" w:eastAsia="Times New Roman" w:hAnsi="Times New Roman" w:cs="Times New Roman"/>
                <w:b/>
                <w:bCs/>
                <w:sz w:val="24"/>
                <w:szCs w:val="24"/>
              </w:rPr>
              <w:footnoteReference w:id="4"/>
            </w:r>
          </w:p>
        </w:tc>
        <w:tc>
          <w:tcPr>
            <w:tcW w:w="5386" w:type="dxa"/>
            <w:shd w:val="clear" w:color="auto" w:fill="9CC2E5" w:themeFill="accent1" w:themeFillTint="99"/>
          </w:tcPr>
          <w:p w:rsidR="00B45E29" w:rsidRPr="00537CA7" w:rsidRDefault="0043268E" w:rsidP="0021270B">
            <w:pPr>
              <w:jc w:val="center"/>
              <w:rPr>
                <w:rFonts w:ascii="Times New Roman" w:eastAsia="Times New Roman" w:hAnsi="Times New Roman" w:cs="Times New Roman"/>
                <w:b/>
                <w:bCs/>
              </w:rPr>
            </w:pPr>
            <w:r w:rsidRPr="00537CA7">
              <w:rPr>
                <w:rFonts w:ascii="Times New Roman" w:eastAsia="Times New Roman" w:hAnsi="Times New Roman" w:cs="Times New Roman"/>
                <w:b/>
                <w:bCs/>
              </w:rPr>
              <w:t>Përgjigje</w:t>
            </w:r>
            <w:r w:rsidR="00F276FA" w:rsidRPr="00537CA7">
              <w:rPr>
                <w:rStyle w:val="FootnoteReference"/>
                <w:rFonts w:ascii="Times New Roman" w:eastAsia="Times New Roman" w:hAnsi="Times New Roman" w:cs="Times New Roman"/>
                <w:b/>
                <w:bCs/>
              </w:rPr>
              <w:footnoteReference w:id="5"/>
            </w:r>
          </w:p>
          <w:p w:rsidR="00B45E29" w:rsidRPr="00537CA7" w:rsidRDefault="00B45E29" w:rsidP="0021270B">
            <w:pPr>
              <w:jc w:val="center"/>
              <w:rPr>
                <w:rFonts w:ascii="Times New Roman" w:hAnsi="Times New Roman" w:cs="Times New Roman"/>
              </w:rPr>
            </w:pPr>
          </w:p>
        </w:tc>
        <w:tc>
          <w:tcPr>
            <w:tcW w:w="1701" w:type="dxa"/>
            <w:shd w:val="clear" w:color="auto" w:fill="9CC2E5" w:themeFill="accent1" w:themeFillTint="99"/>
          </w:tcPr>
          <w:p w:rsidR="00B45E29" w:rsidRPr="00227DB2" w:rsidRDefault="00302D5F" w:rsidP="00953906">
            <w:pPr>
              <w:jc w:val="center"/>
              <w:rPr>
                <w:rFonts w:ascii="Times New Roman" w:hAnsi="Times New Roman" w:cs="Times New Roman"/>
                <w:b/>
                <w:sz w:val="24"/>
                <w:szCs w:val="24"/>
              </w:rPr>
            </w:pPr>
            <w:r>
              <w:rPr>
                <w:rFonts w:ascii="Times New Roman" w:hAnsi="Times New Roman" w:cs="Times New Roman"/>
                <w:b/>
                <w:sz w:val="24"/>
                <w:szCs w:val="24"/>
              </w:rPr>
              <w:t xml:space="preserve">Mënyra e </w:t>
            </w:r>
            <w:r w:rsidR="00830BF9">
              <w:rPr>
                <w:rFonts w:ascii="Times New Roman" w:hAnsi="Times New Roman" w:cs="Times New Roman"/>
                <w:b/>
                <w:sz w:val="24"/>
                <w:szCs w:val="24"/>
              </w:rPr>
              <w:t xml:space="preserve">përfundimit të </w:t>
            </w:r>
            <w:r w:rsidR="00953906">
              <w:rPr>
                <w:rFonts w:ascii="Times New Roman" w:hAnsi="Times New Roman" w:cs="Times New Roman"/>
                <w:b/>
                <w:sz w:val="24"/>
                <w:szCs w:val="24"/>
              </w:rPr>
              <w:t>kërkesës</w:t>
            </w:r>
            <w:r w:rsidR="00DF38D5">
              <w:rPr>
                <w:rStyle w:val="FootnoteReference"/>
                <w:rFonts w:ascii="Times New Roman" w:hAnsi="Times New Roman" w:cs="Times New Roman"/>
                <w:b/>
                <w:sz w:val="24"/>
                <w:szCs w:val="24"/>
              </w:rPr>
              <w:footnoteReference w:id="6"/>
            </w:r>
          </w:p>
        </w:tc>
        <w:tc>
          <w:tcPr>
            <w:tcW w:w="1418" w:type="dxa"/>
            <w:shd w:val="clear" w:color="auto" w:fill="9CC2E5" w:themeFill="accent1" w:themeFillTint="99"/>
          </w:tcPr>
          <w:p w:rsidR="0043268E" w:rsidRDefault="00B154B0" w:rsidP="0021270B">
            <w:pPr>
              <w:jc w:val="center"/>
              <w:rPr>
                <w:rFonts w:ascii="Times New Roman" w:eastAsia="Times New Roman" w:hAnsi="Times New Roman" w:cs="Times New Roman"/>
                <w:b/>
                <w:bCs/>
                <w:sz w:val="24"/>
                <w:szCs w:val="24"/>
              </w:rPr>
            </w:pPr>
            <w:r w:rsidRPr="00A36EBE">
              <w:rPr>
                <w:rFonts w:ascii="Times New Roman" w:eastAsia="Times New Roman" w:hAnsi="Times New Roman" w:cs="Times New Roman"/>
                <w:b/>
                <w:bCs/>
                <w:sz w:val="24"/>
                <w:szCs w:val="24"/>
              </w:rPr>
              <w:t>Tarifa</w:t>
            </w:r>
            <w:r w:rsidR="00DF38D5">
              <w:rPr>
                <w:rStyle w:val="FootnoteReference"/>
                <w:rFonts w:ascii="Times New Roman" w:eastAsia="Times New Roman" w:hAnsi="Times New Roman" w:cs="Times New Roman"/>
                <w:b/>
                <w:bCs/>
                <w:sz w:val="24"/>
                <w:szCs w:val="24"/>
              </w:rPr>
              <w:footnoteReference w:id="7"/>
            </w:r>
          </w:p>
          <w:p w:rsidR="00B45E29" w:rsidRDefault="00B45E29" w:rsidP="0021270B">
            <w:pPr>
              <w:jc w:val="center"/>
              <w:rPr>
                <w:rFonts w:ascii="Times New Roman" w:eastAsia="Times New Roman" w:hAnsi="Times New Roman" w:cs="Times New Roman"/>
                <w:b/>
                <w:bCs/>
                <w:sz w:val="24"/>
                <w:szCs w:val="24"/>
              </w:rPr>
            </w:pPr>
          </w:p>
          <w:p w:rsidR="00B45E29" w:rsidRPr="00A36EBE" w:rsidRDefault="00B45E29" w:rsidP="0021270B">
            <w:pPr>
              <w:jc w:val="center"/>
              <w:rPr>
                <w:rFonts w:ascii="Times New Roman" w:hAnsi="Times New Roman" w:cs="Times New Roman"/>
                <w:sz w:val="24"/>
                <w:szCs w:val="24"/>
              </w:rPr>
            </w:pPr>
          </w:p>
        </w:tc>
      </w:tr>
      <w:tr w:rsidR="005E4EA0" w:rsidTr="00C37260">
        <w:trPr>
          <w:trHeight w:val="348"/>
        </w:trPr>
        <w:tc>
          <w:tcPr>
            <w:tcW w:w="704" w:type="dxa"/>
          </w:tcPr>
          <w:p w:rsidR="0043268E" w:rsidRDefault="006B7956">
            <w:r>
              <w:t>1</w:t>
            </w:r>
          </w:p>
        </w:tc>
        <w:tc>
          <w:tcPr>
            <w:tcW w:w="1144" w:type="dxa"/>
          </w:tcPr>
          <w:p w:rsidR="0043268E" w:rsidRPr="002E20DF" w:rsidRDefault="000C6BDC">
            <w:pPr>
              <w:rPr>
                <w:rFonts w:ascii="Times New Roman" w:hAnsi="Times New Roman" w:cs="Times New Roman"/>
                <w:sz w:val="24"/>
                <w:szCs w:val="24"/>
              </w:rPr>
            </w:pPr>
            <w:r>
              <w:rPr>
                <w:rFonts w:ascii="Times New Roman" w:hAnsi="Times New Roman" w:cs="Times New Roman"/>
                <w:sz w:val="24"/>
                <w:szCs w:val="24"/>
              </w:rPr>
              <w:t>18.02.2026</w:t>
            </w:r>
          </w:p>
        </w:tc>
        <w:tc>
          <w:tcPr>
            <w:tcW w:w="1715" w:type="dxa"/>
          </w:tcPr>
          <w:p w:rsidR="0043268E" w:rsidRPr="008A13E4" w:rsidRDefault="000C6BDC" w:rsidP="000C6BDC">
            <w:pPr>
              <w:rPr>
                <w:rFonts w:ascii="Times New Roman" w:hAnsi="Times New Roman" w:cs="Times New Roman"/>
                <w:sz w:val="20"/>
                <w:szCs w:val="20"/>
              </w:rPr>
            </w:pPr>
            <w:r w:rsidRPr="008A13E4">
              <w:rPr>
                <w:rFonts w:ascii="Times New Roman" w:hAnsi="Times New Roman" w:cs="Times New Roman"/>
                <w:sz w:val="20"/>
                <w:szCs w:val="20"/>
              </w:rPr>
              <w:t>Kërkohet informacion mbi:</w:t>
            </w:r>
          </w:p>
          <w:p w:rsidR="000C6BDC" w:rsidRPr="008A13E4" w:rsidRDefault="00993F32" w:rsidP="000C6BDC">
            <w:pPr>
              <w:rPr>
                <w:rFonts w:ascii="Times New Roman" w:hAnsi="Times New Roman" w:cs="Times New Roman"/>
                <w:sz w:val="20"/>
                <w:szCs w:val="20"/>
              </w:rPr>
            </w:pPr>
            <w:r w:rsidRPr="008A13E4">
              <w:rPr>
                <w:rFonts w:ascii="Times New Roman" w:hAnsi="Times New Roman" w:cs="Times New Roman"/>
                <w:sz w:val="20"/>
                <w:szCs w:val="20"/>
              </w:rPr>
              <w:t>1.</w:t>
            </w:r>
            <w:r w:rsidR="000C6BDC" w:rsidRPr="008A13E4">
              <w:rPr>
                <w:rFonts w:ascii="Times New Roman" w:hAnsi="Times New Roman" w:cs="Times New Roman"/>
                <w:sz w:val="20"/>
                <w:szCs w:val="20"/>
              </w:rPr>
              <w:t>Studime, raporte ose matje në lidhje me sedimentet në liqenin e Ohrit</w:t>
            </w:r>
          </w:p>
          <w:p w:rsidR="0067543A" w:rsidRPr="008A13E4" w:rsidRDefault="0067543A" w:rsidP="0067543A">
            <w:pPr>
              <w:jc w:val="both"/>
              <w:rPr>
                <w:rFonts w:ascii="Times New Roman" w:eastAsia="Calibri" w:hAnsi="Times New Roman" w:cs="Times New Roman"/>
                <w:color w:val="242424"/>
                <w:sz w:val="20"/>
                <w:szCs w:val="20"/>
                <w:shd w:val="clear" w:color="auto" w:fill="FFFFFF"/>
                <w:lang w:val="sq-AL"/>
              </w:rPr>
            </w:pPr>
            <w:r w:rsidRPr="008A13E4">
              <w:rPr>
                <w:rFonts w:ascii="Times New Roman" w:eastAsia="Calibri" w:hAnsi="Times New Roman" w:cs="Times New Roman"/>
                <w:color w:val="242424"/>
                <w:sz w:val="20"/>
                <w:szCs w:val="20"/>
                <w:shd w:val="clear" w:color="auto" w:fill="FFFFFF"/>
                <w:lang w:val="sq-AL"/>
              </w:rPr>
              <w:t>2. Analiza mbi ndryshimet hidromorfologjike të zonës bregliqenore në liqenin e Ohrit gjatë viteve të fundit.</w:t>
            </w:r>
          </w:p>
          <w:p w:rsidR="0067543A" w:rsidRPr="008A13E4" w:rsidRDefault="0067543A" w:rsidP="0067543A">
            <w:pPr>
              <w:jc w:val="both"/>
              <w:rPr>
                <w:rFonts w:ascii="Times New Roman" w:eastAsia="Calibri" w:hAnsi="Times New Roman" w:cs="Times New Roman"/>
                <w:color w:val="242424"/>
                <w:sz w:val="20"/>
                <w:szCs w:val="20"/>
                <w:shd w:val="clear" w:color="auto" w:fill="FFFFFF"/>
                <w:lang w:val="sq-AL"/>
              </w:rPr>
            </w:pPr>
            <w:r w:rsidRPr="008A13E4">
              <w:rPr>
                <w:rFonts w:ascii="Times New Roman" w:eastAsia="Calibri" w:hAnsi="Times New Roman" w:cs="Times New Roman"/>
                <w:color w:val="242424"/>
                <w:sz w:val="20"/>
                <w:szCs w:val="20"/>
                <w:shd w:val="clear" w:color="auto" w:fill="FFFFFF"/>
                <w:lang w:val="sq-AL"/>
              </w:rPr>
              <w:t xml:space="preserve">3. Të dhëna mbi ndikimin e prurjeve sipërfaqësore në </w:t>
            </w:r>
            <w:r w:rsidRPr="008A13E4">
              <w:rPr>
                <w:rFonts w:ascii="Times New Roman" w:eastAsia="Calibri" w:hAnsi="Times New Roman" w:cs="Times New Roman"/>
                <w:color w:val="242424"/>
                <w:sz w:val="20"/>
                <w:szCs w:val="20"/>
                <w:shd w:val="clear" w:color="auto" w:fill="FFFFFF"/>
                <w:lang w:val="sq-AL"/>
              </w:rPr>
              <w:lastRenderedPageBreak/>
              <w:t>ekosistemin ujor në liqenin e Ohrit nga viti 2018 – 2025.</w:t>
            </w:r>
          </w:p>
          <w:p w:rsidR="0067543A" w:rsidRPr="008A13E4" w:rsidRDefault="0067543A" w:rsidP="0067543A">
            <w:pPr>
              <w:jc w:val="both"/>
              <w:rPr>
                <w:rFonts w:ascii="Times New Roman" w:eastAsia="Calibri" w:hAnsi="Times New Roman" w:cs="Times New Roman"/>
                <w:color w:val="242424"/>
                <w:sz w:val="20"/>
                <w:szCs w:val="20"/>
                <w:shd w:val="clear" w:color="auto" w:fill="FFFFFF"/>
                <w:lang w:val="sq-AL"/>
              </w:rPr>
            </w:pPr>
            <w:r w:rsidRPr="008A13E4">
              <w:rPr>
                <w:rFonts w:ascii="Times New Roman" w:eastAsia="Calibri" w:hAnsi="Times New Roman" w:cs="Times New Roman"/>
                <w:color w:val="242424"/>
                <w:sz w:val="20"/>
                <w:szCs w:val="20"/>
                <w:shd w:val="clear" w:color="auto" w:fill="FFFFFF"/>
                <w:lang w:val="sq-AL"/>
              </w:rPr>
              <w:t>4. Çdo raport të brendshëm apo rekomandim teknik mbi rrezikun e mbushjes me sedimente të liqenit të Ohrit nga viti 2018 deri në vitin 2025.</w:t>
            </w:r>
          </w:p>
          <w:p w:rsidR="0067543A" w:rsidRPr="00F623A8" w:rsidRDefault="0067543A" w:rsidP="000C6BDC">
            <w:pPr>
              <w:rPr>
                <w:rFonts w:ascii="Times New Roman" w:hAnsi="Times New Roman" w:cs="Times New Roman"/>
              </w:rPr>
            </w:pPr>
          </w:p>
        </w:tc>
        <w:tc>
          <w:tcPr>
            <w:tcW w:w="1394" w:type="dxa"/>
          </w:tcPr>
          <w:p w:rsidR="0043268E" w:rsidRPr="00F623A8" w:rsidRDefault="00A13737">
            <w:pPr>
              <w:rPr>
                <w:rFonts w:ascii="Times New Roman" w:hAnsi="Times New Roman" w:cs="Times New Roman"/>
              </w:rPr>
            </w:pPr>
            <w:r>
              <w:rPr>
                <w:rFonts w:ascii="Times New Roman" w:hAnsi="Times New Roman" w:cs="Times New Roman"/>
              </w:rPr>
              <w:lastRenderedPageBreak/>
              <w:t>23.02.2026</w:t>
            </w:r>
          </w:p>
        </w:tc>
        <w:tc>
          <w:tcPr>
            <w:tcW w:w="5386" w:type="dxa"/>
          </w:tcPr>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Departamenti i Hidrologjisë, në kuadër të mandatit të tij institucional, kryen monitorimin hidrologjik, përfshirë edhe liqenet, përmes regjistrimit të niveleve të ujit në stacionet përkatëse hidrometrike.</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Në lidhje me Liqenin e Ohrit, Departamenti i Hidrologjisë disponon dhe administron të dhëna mbi nivelet e ujit, të përftuara nga rrjeti i monitorimit hidrologjik, në përputhje me programet kombëtare të vëzhgimit dhe standardet teknike në fuqi.</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Sqarojmë se Departamenti i Hidrologjisë:</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 Nuk disponon studime apo raporte mbi sedimentimin në Liqenin e Ohrit;</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 Nuk kryen analiza apo studime të proceseve të sedimentimit apo të rrezikut të mbushjes me sedimente të liqeneve;</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 Nuk realizon analiza hidromorfologjike të zonave bregliqenore;</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 xml:space="preserve">– Nuk harton studime mbi ndikimin e prurjeve sipërfaqësore në ekosistemin ujor, përtej regjistrimit të parametrave hidrologjikë bazë </w:t>
            </w:r>
            <w:proofErr w:type="gramStart"/>
            <w:r w:rsidRPr="008A13E4">
              <w:rPr>
                <w:rFonts w:ascii="Times New Roman" w:eastAsia="Times New Roman" w:hAnsi="Times New Roman" w:cs="Times New Roman"/>
                <w:color w:val="212121"/>
                <w:sz w:val="20"/>
                <w:szCs w:val="20"/>
                <w:lang w:val="en-GB" w:eastAsia="en-GB"/>
              </w:rPr>
              <w:t>( nivelet</w:t>
            </w:r>
            <w:proofErr w:type="gramEnd"/>
            <w:r w:rsidRPr="008A13E4">
              <w:rPr>
                <w:rFonts w:ascii="Times New Roman" w:eastAsia="Times New Roman" w:hAnsi="Times New Roman" w:cs="Times New Roman"/>
                <w:color w:val="212121"/>
                <w:sz w:val="20"/>
                <w:szCs w:val="20"/>
                <w:lang w:val="en-GB" w:eastAsia="en-GB"/>
              </w:rPr>
              <w:t xml:space="preserve"> e ujit).</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lastRenderedPageBreak/>
              <w:t>Çështjet që lidhen me studimet e sedimentologjisë, analizat hidromorfologjike, vlerësimet ekologjike apo raportet teknike mbi ndikimin e prurjeve në ekosistemin e Liqenit të Ohrit, nuk janë pjesë e kompetencave funksionale të Departamentit të Hidrologjisë dhe nuk përfshihen në programin e tij të monitorimit.</w:t>
            </w:r>
          </w:p>
          <w:p w:rsidR="00A13737" w:rsidRPr="008A13E4" w:rsidRDefault="00A13737" w:rsidP="00A13737">
            <w:pPr>
              <w:shd w:val="clear" w:color="auto" w:fill="FFFFFF"/>
              <w:textAlignment w:val="baseline"/>
              <w:rPr>
                <w:rFonts w:ascii="Times New Roman" w:eastAsia="Times New Roman" w:hAnsi="Times New Roman" w:cs="Times New Roman"/>
                <w:color w:val="212121"/>
                <w:sz w:val="20"/>
                <w:szCs w:val="20"/>
                <w:lang w:val="en-GB" w:eastAsia="en-GB"/>
              </w:rPr>
            </w:pPr>
            <w:r w:rsidRPr="008A13E4">
              <w:rPr>
                <w:rFonts w:ascii="Times New Roman" w:eastAsia="Times New Roman" w:hAnsi="Times New Roman" w:cs="Times New Roman"/>
                <w:color w:val="212121"/>
                <w:sz w:val="20"/>
                <w:szCs w:val="20"/>
                <w:lang w:val="en-GB" w:eastAsia="en-GB"/>
              </w:rPr>
              <w:t>Për çdo informacion shtesë mbi të dhënat e niveleve të ujit, Departamenti i Hidrologjisë mbetet në dispozicion në përputhje me legjislacionin për të drejtën e informimit.</w:t>
            </w:r>
          </w:p>
          <w:p w:rsidR="001912E7" w:rsidRPr="00A13737" w:rsidRDefault="001912E7" w:rsidP="000C6BDC">
            <w:pPr>
              <w:rPr>
                <w:rFonts w:ascii="Times New Roman" w:hAnsi="Times New Roman" w:cs="Times New Roman"/>
              </w:rPr>
            </w:pPr>
          </w:p>
        </w:tc>
        <w:tc>
          <w:tcPr>
            <w:tcW w:w="1701" w:type="dxa"/>
          </w:tcPr>
          <w:p w:rsidR="00403196" w:rsidRPr="00A13737" w:rsidRDefault="00A13737" w:rsidP="00B917C2">
            <w:pPr>
              <w:rPr>
                <w:rFonts w:ascii="Times New Roman" w:hAnsi="Times New Roman" w:cs="Times New Roman"/>
                <w:sz w:val="24"/>
                <w:szCs w:val="24"/>
              </w:rPr>
            </w:pPr>
            <w:r w:rsidRPr="00A13737">
              <w:rPr>
                <w:rFonts w:ascii="Times New Roman" w:hAnsi="Times New Roman" w:cs="Times New Roman"/>
                <w:sz w:val="24"/>
                <w:szCs w:val="24"/>
              </w:rPr>
              <w:lastRenderedPageBreak/>
              <w:t>Me e-mail</w:t>
            </w:r>
          </w:p>
        </w:tc>
        <w:tc>
          <w:tcPr>
            <w:tcW w:w="1418" w:type="dxa"/>
          </w:tcPr>
          <w:p w:rsidR="0043268E" w:rsidRPr="002E20DF" w:rsidRDefault="00A13737">
            <w:pPr>
              <w:rPr>
                <w:rFonts w:ascii="Times New Roman" w:hAnsi="Times New Roman" w:cs="Times New Roman"/>
                <w:sz w:val="24"/>
                <w:szCs w:val="24"/>
              </w:rPr>
            </w:pPr>
            <w:r>
              <w:rPr>
                <w:rFonts w:ascii="Times New Roman" w:hAnsi="Times New Roman" w:cs="Times New Roman"/>
                <w:sz w:val="24"/>
                <w:szCs w:val="24"/>
              </w:rPr>
              <w:t>-</w:t>
            </w:r>
          </w:p>
        </w:tc>
      </w:tr>
      <w:tr w:rsidR="003A2DF2" w:rsidTr="00C37260">
        <w:trPr>
          <w:trHeight w:val="348"/>
        </w:trPr>
        <w:tc>
          <w:tcPr>
            <w:tcW w:w="704" w:type="dxa"/>
          </w:tcPr>
          <w:p w:rsidR="003A2DF2" w:rsidRDefault="003A2DF2">
            <w:r>
              <w:lastRenderedPageBreak/>
              <w:t xml:space="preserve">2 </w:t>
            </w:r>
          </w:p>
        </w:tc>
        <w:tc>
          <w:tcPr>
            <w:tcW w:w="1144" w:type="dxa"/>
          </w:tcPr>
          <w:p w:rsidR="003A2DF2" w:rsidRDefault="003A2DF2">
            <w:pPr>
              <w:rPr>
                <w:rFonts w:ascii="Times New Roman" w:hAnsi="Times New Roman" w:cs="Times New Roman"/>
                <w:sz w:val="24"/>
                <w:szCs w:val="24"/>
              </w:rPr>
            </w:pPr>
            <w:r>
              <w:rPr>
                <w:rFonts w:ascii="Times New Roman" w:hAnsi="Times New Roman" w:cs="Times New Roman"/>
                <w:sz w:val="24"/>
                <w:szCs w:val="24"/>
              </w:rPr>
              <w:t>04.03.2026</w:t>
            </w:r>
          </w:p>
        </w:tc>
        <w:tc>
          <w:tcPr>
            <w:tcW w:w="1715" w:type="dxa"/>
          </w:tcPr>
          <w:p w:rsidR="003A2DF2" w:rsidRPr="003A2DF2" w:rsidRDefault="003A2DF2" w:rsidP="000C6BDC">
            <w:pPr>
              <w:rPr>
                <w:rFonts w:ascii="Times New Roman" w:hAnsi="Times New Roman" w:cs="Times New Roman"/>
                <w:sz w:val="20"/>
                <w:szCs w:val="20"/>
              </w:rPr>
            </w:pPr>
            <w:r w:rsidRPr="003A2DF2">
              <w:rPr>
                <w:rFonts w:ascii="Times New Roman" w:hAnsi="Times New Roman" w:cs="Times New Roman"/>
                <w:sz w:val="20"/>
                <w:szCs w:val="20"/>
              </w:rPr>
              <w:t xml:space="preserve">A janë zhvilluar zgjedhje për Këshilla Studentor në harkun kohor 2024-2026? 2. Vendime të rektorit/organit përgjegjës për shpalljen e zgjedhjeve për Këshillat Studentor (nëse janë zhvilluar) 3. Numri i përgjithshëm i studentëve që kanë votuar në zgjedhjet për Këshillat Studentor në nivel njësie kryesore/Universiteti në raport me numrin total të studentëve me të </w:t>
            </w:r>
            <w:r w:rsidRPr="003A2DF2">
              <w:rPr>
                <w:rFonts w:ascii="Times New Roman" w:hAnsi="Times New Roman" w:cs="Times New Roman"/>
                <w:sz w:val="20"/>
                <w:szCs w:val="20"/>
              </w:rPr>
              <w:lastRenderedPageBreak/>
              <w:t xml:space="preserve">drejtë vote në po të njëjtën fashë kohore (nëse janë zhvilluar zgjedhje përgjatë 2024-2026) 4. Vendimet e KIZS për shpalljen e rezultateve zgjedhore në të gjitha zgjedhjet e zhvilluara përgjatë periudhës 2024-2026 5. Buxheti i alokuar për Këshillat Studentorë në nivel njësie kryesore dhe universiteti në vitet 2024, 2025, 2026 6. Buxheti i shpenzuar nga Këshillar Studentorë në nivel njësie kryesore dhe universiteti në vitet 2024 dhe 2025 7. Cila është procedura që Këshillat Studentorë duhet të ndjekin për alokim fondi nga buxheti i Universitetit /Fakultetet respektive? 8. Kontakte të </w:t>
            </w:r>
            <w:r w:rsidRPr="003A2DF2">
              <w:rPr>
                <w:rFonts w:ascii="Times New Roman" w:hAnsi="Times New Roman" w:cs="Times New Roman"/>
                <w:sz w:val="20"/>
                <w:szCs w:val="20"/>
              </w:rPr>
              <w:lastRenderedPageBreak/>
              <w:t>përfaqësuesve të këshillave studentorë në nivel universiteti/fakulteti në detyrë</w:t>
            </w:r>
          </w:p>
        </w:tc>
        <w:tc>
          <w:tcPr>
            <w:tcW w:w="1394" w:type="dxa"/>
          </w:tcPr>
          <w:p w:rsidR="003A2DF2" w:rsidRDefault="003A2DF2">
            <w:pPr>
              <w:rPr>
                <w:rFonts w:ascii="Times New Roman" w:hAnsi="Times New Roman" w:cs="Times New Roman"/>
              </w:rPr>
            </w:pPr>
            <w:r>
              <w:rPr>
                <w:rFonts w:ascii="Times New Roman" w:hAnsi="Times New Roman" w:cs="Times New Roman"/>
              </w:rPr>
              <w:lastRenderedPageBreak/>
              <w:t>17.03.2026</w:t>
            </w:r>
          </w:p>
        </w:tc>
        <w:tc>
          <w:tcPr>
            <w:tcW w:w="5386" w:type="dxa"/>
          </w:tcPr>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t>Në vijim të kërkesës suaj për informacion të datës 04.03.2026 lidhur me zgjedhjen dhe funksionimin e Këshillave Studentor në Universitetin Politeknik të Tiranës për periudhën 2024 - 2026, ju informojmë si më poshtë:</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t> </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t>Universiteti Politeknik i Tiranës, në mënyrë të vazhdueshme ka vënë në dispozicion të grupeve të studentëve apo studenteve përfaqësues të zgjedhur në Senatin Akademik, draft-aktet statutore dhe rregullatore të nevojshme për themelimin dhe funksionimin e Këshillave Studentorë, me qëllim paraqitjen e propozimeve të tyre dhe miratimin e akteve për të organizuar në vijim zgjedhjet sipas përcaktimeve përkatëse. Institucioni ka shprehur gatishmërinë për asistencë administrative dhe organizative, duke angazhuar dhe Komisionin Institucional të Zgjedhjeve në çdo rast.</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t>Megjithatë, pavarësisht kësaj mbështetjeje dhe krijimit të kushteve të nevojshme procedurale nga ana e institucionit, nuk rezulton të jetë ndërmarrë asnjë iniciativë konkrete nga komuniteti studentor për nisjen e procedurave të organizimit dhe konstituimit të këtyre strukturave përfaqësuese.</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t>Lidhur me buxhetin e alokuar për Këshillat Studentor, ju informojmë se çdo vit buxhetor vjetor parashikohet shuma prej 2,000,000 lekë në zërin shpenzime operative (art 602), fonde për aktivitete të Këshillave Studentor të njësive kryesore.</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t> </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lastRenderedPageBreak/>
              <w:t>Gjithashtu, pavarësisht mos ngritjes dhe funksionimit të Këshillave Studentore, grupe të ndryshme studentesh kanë organizuar aktivitete të ndryshme dhe përgjatë vitit 2024 dhe 2025 janë shpenzuar përkatësisht 1,924,000 lekë dhe 2,000,000 lekë. Në këto shpenzime përfshihen pagesat për antarësimin në Federatën Sportive Universitare, shpenzime për panairin e punës “Work &amp; Study”, pjesëmarrje e studentëve të Fakultetit të Inxhinierisë së Ndërtimit në Konferencën Ndërkombëtare në Kosovë, botimi i guidës studentore, shpenzime për studentët në kuadër të projektit WAVE 2025, si dhe organizimi i Konferencës së III – të Studentore nga FIM.</w:t>
            </w:r>
          </w:p>
          <w:p w:rsidR="003A2DF2" w:rsidRPr="003A2DF2" w:rsidRDefault="003A2DF2" w:rsidP="003A2DF2">
            <w:pPr>
              <w:shd w:val="clear" w:color="auto" w:fill="FFFFFF"/>
              <w:jc w:val="both"/>
              <w:textAlignment w:val="baseline"/>
              <w:rPr>
                <w:rFonts w:ascii="Times New Roman" w:eastAsia="Times New Roman" w:hAnsi="Times New Roman" w:cs="Times New Roman"/>
                <w:color w:val="000000"/>
                <w:sz w:val="20"/>
                <w:szCs w:val="20"/>
                <w:lang w:val="en-GB" w:eastAsia="en-GB"/>
              </w:rPr>
            </w:pPr>
            <w:r w:rsidRPr="003A2DF2">
              <w:rPr>
                <w:rFonts w:ascii="Times New Roman" w:eastAsia="Times New Roman" w:hAnsi="Times New Roman" w:cs="Times New Roman"/>
                <w:color w:val="000000"/>
                <w:sz w:val="20"/>
                <w:szCs w:val="20"/>
                <w:lang w:val="en-GB" w:eastAsia="en-GB"/>
              </w:rPr>
              <w:br/>
              <w:t>Për alokimin e fondeve nga buxheti i institucionit grupet e studentëve paraqesin kërkesë te drejtuesi i njësisë kryesore dhe administratori i cili e parashikon në PBA dhe buxhetin e vitit. Kërkesa për alokim fondi paraqitet te administratori i njësisë kryesore për shpenzime sipas zërave përkatës të buxhetit të miratuar. Kërkesa e administratorit të fakultetit i përcillet administratorit të institucionit i cili pasi vlerëson koston e shpenzimeve dhe fondet në dispozicion, miraton kërkesën për kryerjen e shpenzimeve. Në përfundim grupet studentore duhet të paraqesin dokumentacionin financiar justifikues pranë zyrave të financës në fakultetet përkatëse.</w:t>
            </w:r>
          </w:p>
          <w:p w:rsidR="003A2DF2" w:rsidRPr="00A13737" w:rsidRDefault="003A2DF2" w:rsidP="00A13737">
            <w:pPr>
              <w:shd w:val="clear" w:color="auto" w:fill="FFFFFF"/>
              <w:textAlignment w:val="baseline"/>
              <w:rPr>
                <w:rFonts w:ascii="Times New Roman" w:eastAsia="Times New Roman" w:hAnsi="Times New Roman" w:cs="Times New Roman"/>
                <w:color w:val="212121"/>
                <w:sz w:val="24"/>
                <w:szCs w:val="24"/>
                <w:lang w:val="en-GB" w:eastAsia="en-GB"/>
              </w:rPr>
            </w:pPr>
          </w:p>
        </w:tc>
        <w:tc>
          <w:tcPr>
            <w:tcW w:w="1701" w:type="dxa"/>
          </w:tcPr>
          <w:p w:rsidR="003A2DF2" w:rsidRPr="008A13E4" w:rsidRDefault="008A13E4" w:rsidP="00B917C2">
            <w:pPr>
              <w:rPr>
                <w:rFonts w:ascii="Times New Roman" w:hAnsi="Times New Roman" w:cs="Times New Roman"/>
                <w:sz w:val="20"/>
                <w:szCs w:val="20"/>
              </w:rPr>
            </w:pPr>
            <w:r>
              <w:rPr>
                <w:rFonts w:ascii="Times New Roman" w:hAnsi="Times New Roman" w:cs="Times New Roman"/>
                <w:sz w:val="24"/>
                <w:szCs w:val="24"/>
              </w:rPr>
              <w:lastRenderedPageBreak/>
              <w:t xml:space="preserve">  </w:t>
            </w:r>
            <w:r w:rsidRPr="008A13E4">
              <w:rPr>
                <w:rFonts w:ascii="Times New Roman" w:hAnsi="Times New Roman" w:cs="Times New Roman"/>
                <w:sz w:val="20"/>
                <w:szCs w:val="20"/>
              </w:rPr>
              <w:t>Me e-mail</w:t>
            </w:r>
          </w:p>
        </w:tc>
        <w:tc>
          <w:tcPr>
            <w:tcW w:w="1418" w:type="dxa"/>
          </w:tcPr>
          <w:p w:rsidR="003A2DF2" w:rsidRDefault="008A13E4">
            <w:pPr>
              <w:rPr>
                <w:rFonts w:ascii="Times New Roman" w:hAnsi="Times New Roman" w:cs="Times New Roman"/>
                <w:sz w:val="24"/>
                <w:szCs w:val="24"/>
              </w:rPr>
            </w:pPr>
            <w:r>
              <w:rPr>
                <w:rFonts w:ascii="Times New Roman" w:hAnsi="Times New Roman" w:cs="Times New Roman"/>
                <w:sz w:val="24"/>
                <w:szCs w:val="24"/>
              </w:rPr>
              <w:t>-</w:t>
            </w:r>
          </w:p>
        </w:tc>
      </w:tr>
      <w:tr w:rsidR="003A2DF2" w:rsidTr="00C37260">
        <w:trPr>
          <w:trHeight w:val="348"/>
        </w:trPr>
        <w:tc>
          <w:tcPr>
            <w:tcW w:w="704" w:type="dxa"/>
          </w:tcPr>
          <w:p w:rsidR="003A2DF2" w:rsidRDefault="008A13E4">
            <w:r>
              <w:lastRenderedPageBreak/>
              <w:t>3</w:t>
            </w:r>
          </w:p>
        </w:tc>
        <w:tc>
          <w:tcPr>
            <w:tcW w:w="1144" w:type="dxa"/>
          </w:tcPr>
          <w:p w:rsidR="003A2DF2" w:rsidRDefault="008A13E4">
            <w:pPr>
              <w:rPr>
                <w:rFonts w:ascii="Times New Roman" w:hAnsi="Times New Roman" w:cs="Times New Roman"/>
                <w:sz w:val="24"/>
                <w:szCs w:val="24"/>
              </w:rPr>
            </w:pPr>
            <w:r>
              <w:rPr>
                <w:rFonts w:ascii="Times New Roman" w:hAnsi="Times New Roman" w:cs="Times New Roman"/>
                <w:sz w:val="24"/>
                <w:szCs w:val="24"/>
              </w:rPr>
              <w:t>16.03.2026</w:t>
            </w:r>
          </w:p>
        </w:tc>
        <w:tc>
          <w:tcPr>
            <w:tcW w:w="1715" w:type="dxa"/>
          </w:tcPr>
          <w:p w:rsidR="008A13E4" w:rsidRPr="008A13E4" w:rsidRDefault="008A13E4" w:rsidP="008A13E4">
            <w:pPr>
              <w:pStyle w:val="NormalWeb"/>
              <w:rPr>
                <w:color w:val="000000"/>
                <w:sz w:val="20"/>
                <w:szCs w:val="20"/>
              </w:rPr>
            </w:pPr>
            <w:r w:rsidRPr="008A13E4">
              <w:rPr>
                <w:color w:val="000000"/>
                <w:sz w:val="20"/>
                <w:szCs w:val="20"/>
              </w:rPr>
              <w:t>Sa marrëveshje bashkëpunimi dypalëshe aktive ka universiteti juaj me universitete publike në Serbi</w:t>
            </w:r>
            <w:r>
              <w:rPr>
                <w:color w:val="000000"/>
                <w:sz w:val="20"/>
                <w:szCs w:val="20"/>
              </w:rPr>
              <w:t xml:space="preserve"> </w:t>
            </w:r>
            <w:r w:rsidRPr="008A13E4">
              <w:rPr>
                <w:color w:val="000000"/>
                <w:sz w:val="20"/>
                <w:szCs w:val="20"/>
              </w:rPr>
              <w:t>dhe Maqedoninë e Veriut, dhe a mund të më vini në dispozicion listën e këtyre marrëveshjeve, duke</w:t>
            </w:r>
            <w:r>
              <w:rPr>
                <w:color w:val="000000"/>
                <w:sz w:val="20"/>
                <w:szCs w:val="20"/>
              </w:rPr>
              <w:t xml:space="preserve"> </w:t>
            </w:r>
            <w:r w:rsidRPr="008A13E4">
              <w:rPr>
                <w:color w:val="000000"/>
                <w:sz w:val="20"/>
                <w:szCs w:val="20"/>
              </w:rPr>
              <w:t>përfshirë institucionin partner dhe kohëzgjatjen e tyre (periudhën e vlefshmërisë)?</w:t>
            </w:r>
          </w:p>
          <w:p w:rsidR="008A13E4" w:rsidRPr="008A13E4" w:rsidRDefault="008A13E4" w:rsidP="008A13E4">
            <w:pPr>
              <w:pStyle w:val="NormalWeb"/>
              <w:rPr>
                <w:color w:val="000000"/>
                <w:sz w:val="20"/>
                <w:szCs w:val="20"/>
              </w:rPr>
            </w:pPr>
            <w:r w:rsidRPr="008A13E4">
              <w:rPr>
                <w:color w:val="000000"/>
                <w:sz w:val="20"/>
                <w:szCs w:val="20"/>
              </w:rPr>
              <w:t>2. Për secilën marrëveshje bashkëpunimi dypalëshe me universitete publike në Serbi dhe Maqedoninë e</w:t>
            </w:r>
            <w:r>
              <w:rPr>
                <w:color w:val="000000"/>
                <w:sz w:val="20"/>
                <w:szCs w:val="20"/>
              </w:rPr>
              <w:t xml:space="preserve"> </w:t>
            </w:r>
            <w:r w:rsidRPr="008A13E4">
              <w:rPr>
                <w:color w:val="000000"/>
                <w:sz w:val="20"/>
                <w:szCs w:val="20"/>
              </w:rPr>
              <w:t>Veriut, ju lutemi të specifikoni fushat kryesore të bashkëpunimit të mbuluara nga marrëveshja, si dhe</w:t>
            </w:r>
            <w:r>
              <w:rPr>
                <w:color w:val="000000"/>
                <w:sz w:val="20"/>
                <w:szCs w:val="20"/>
              </w:rPr>
              <w:t xml:space="preserve"> </w:t>
            </w:r>
            <w:r w:rsidRPr="008A13E4">
              <w:rPr>
                <w:color w:val="000000"/>
                <w:sz w:val="20"/>
                <w:szCs w:val="20"/>
              </w:rPr>
              <w:t xml:space="preserve">nëse ajo ka rezultuar në </w:t>
            </w:r>
            <w:r w:rsidRPr="008A13E4">
              <w:rPr>
                <w:color w:val="000000"/>
                <w:sz w:val="20"/>
                <w:szCs w:val="20"/>
              </w:rPr>
              <w:lastRenderedPageBreak/>
              <w:t>mobilitet studentësh apo stafi gjatë secilit prej 5 viteve të fundit akademike</w:t>
            </w:r>
            <w:r>
              <w:rPr>
                <w:color w:val="000000"/>
                <w:sz w:val="20"/>
                <w:szCs w:val="20"/>
              </w:rPr>
              <w:t xml:space="preserve"> </w:t>
            </w:r>
            <w:r w:rsidRPr="008A13E4">
              <w:rPr>
                <w:color w:val="000000"/>
                <w:sz w:val="20"/>
                <w:szCs w:val="20"/>
              </w:rPr>
              <w:t>(2019/2020-2023/2024), duke treguar numrin e mobiliteteve.</w:t>
            </w:r>
          </w:p>
          <w:p w:rsidR="008A13E4" w:rsidRPr="008A13E4" w:rsidRDefault="008A13E4" w:rsidP="008A13E4">
            <w:pPr>
              <w:pStyle w:val="NormalWeb"/>
              <w:rPr>
                <w:color w:val="000000"/>
                <w:sz w:val="20"/>
                <w:szCs w:val="20"/>
              </w:rPr>
            </w:pPr>
            <w:r w:rsidRPr="008A13E4">
              <w:rPr>
                <w:color w:val="000000"/>
                <w:sz w:val="20"/>
                <w:szCs w:val="20"/>
              </w:rPr>
              <w:t>3. Për secilin nga 5 vitet e fundit akademike (2019/2020-2023/2024), cili ka qenë numri total i studentëve</w:t>
            </w:r>
            <w:r>
              <w:rPr>
                <w:color w:val="000000"/>
                <w:sz w:val="20"/>
                <w:szCs w:val="20"/>
              </w:rPr>
              <w:t xml:space="preserve"> </w:t>
            </w:r>
            <w:r w:rsidRPr="008A13E4">
              <w:rPr>
                <w:color w:val="000000"/>
                <w:sz w:val="20"/>
                <w:szCs w:val="20"/>
              </w:rPr>
              <w:t>dhe stafit akademik hyrës dhe dalës të shkëmbyer me universitete publike në Serbi dhe Maqedoninë e</w:t>
            </w:r>
            <w:r>
              <w:rPr>
                <w:color w:val="000000"/>
                <w:sz w:val="20"/>
                <w:szCs w:val="20"/>
              </w:rPr>
              <w:t xml:space="preserve"> </w:t>
            </w:r>
            <w:r w:rsidRPr="008A13E4">
              <w:rPr>
                <w:color w:val="000000"/>
                <w:sz w:val="20"/>
                <w:szCs w:val="20"/>
              </w:rPr>
              <w:t>Veriut (pavarësisht burimit të financimit)?</w:t>
            </w:r>
          </w:p>
          <w:p w:rsidR="008A13E4" w:rsidRPr="008A13E4" w:rsidRDefault="008A13E4" w:rsidP="008A13E4">
            <w:pPr>
              <w:pStyle w:val="NormalWeb"/>
              <w:rPr>
                <w:color w:val="000000"/>
                <w:sz w:val="20"/>
                <w:szCs w:val="20"/>
              </w:rPr>
            </w:pPr>
            <w:r w:rsidRPr="008A13E4">
              <w:rPr>
                <w:color w:val="000000"/>
                <w:sz w:val="20"/>
                <w:szCs w:val="20"/>
              </w:rPr>
              <w:t>4. Gjatë 5 viteve të fundit akademike (2019/2020-2023/2024), përmes cilëve mekanizmave financimi</w:t>
            </w:r>
            <w:r>
              <w:rPr>
                <w:color w:val="000000"/>
                <w:sz w:val="20"/>
                <w:szCs w:val="20"/>
              </w:rPr>
              <w:t xml:space="preserve"> </w:t>
            </w:r>
            <w:r w:rsidRPr="008A13E4">
              <w:rPr>
                <w:color w:val="000000"/>
                <w:sz w:val="20"/>
                <w:szCs w:val="20"/>
              </w:rPr>
              <w:t xml:space="preserve">janë mbuluar këto mobilitete (p.sh. Erasmus+, </w:t>
            </w:r>
            <w:r w:rsidRPr="008A13E4">
              <w:rPr>
                <w:color w:val="000000"/>
                <w:sz w:val="20"/>
                <w:szCs w:val="20"/>
              </w:rPr>
              <w:lastRenderedPageBreak/>
              <w:t>CEEPUS, fonde kombëtare, fonde institucionale</w:t>
            </w:r>
            <w:proofErr w:type="gramStart"/>
            <w:r w:rsidRPr="008A13E4">
              <w:rPr>
                <w:color w:val="000000"/>
                <w:sz w:val="20"/>
                <w:szCs w:val="20"/>
              </w:rPr>
              <w:t>,burime</w:t>
            </w:r>
            <w:proofErr w:type="gramEnd"/>
            <w:r w:rsidRPr="008A13E4">
              <w:rPr>
                <w:color w:val="000000"/>
                <w:sz w:val="20"/>
                <w:szCs w:val="20"/>
              </w:rPr>
              <w:t xml:space="preserve"> të tjera)?</w:t>
            </w:r>
          </w:p>
          <w:p w:rsidR="008A13E4" w:rsidRPr="008A13E4" w:rsidRDefault="008A13E4" w:rsidP="008A13E4">
            <w:pPr>
              <w:pStyle w:val="NormalWeb"/>
              <w:rPr>
                <w:color w:val="000000"/>
                <w:sz w:val="20"/>
                <w:szCs w:val="20"/>
              </w:rPr>
            </w:pPr>
            <w:proofErr w:type="gramStart"/>
            <w:r w:rsidRPr="008A13E4">
              <w:rPr>
                <w:color w:val="000000"/>
                <w:sz w:val="20"/>
                <w:szCs w:val="20"/>
              </w:rPr>
              <w:t>5. A</w:t>
            </w:r>
            <w:proofErr w:type="gramEnd"/>
            <w:r w:rsidRPr="008A13E4">
              <w:rPr>
                <w:color w:val="000000"/>
                <w:sz w:val="20"/>
                <w:szCs w:val="20"/>
              </w:rPr>
              <w:t xml:space="preserve"> alokon universiteti juaj fonde të brendshme apo fonde kombëtare në mënyrë specifike për të</w:t>
            </w:r>
            <w:r>
              <w:rPr>
                <w:color w:val="000000"/>
                <w:sz w:val="20"/>
                <w:szCs w:val="20"/>
              </w:rPr>
              <w:t xml:space="preserve"> </w:t>
            </w:r>
            <w:r w:rsidRPr="008A13E4">
              <w:rPr>
                <w:color w:val="000000"/>
                <w:sz w:val="20"/>
                <w:szCs w:val="20"/>
              </w:rPr>
              <w:t>mbështetur bashkëpunimin ose mobilitetin me universitete publike në Serbi apo Maqedoninë e Veriut?</w:t>
            </w:r>
          </w:p>
          <w:p w:rsidR="008A13E4" w:rsidRPr="008A13E4" w:rsidRDefault="008A13E4" w:rsidP="008A13E4">
            <w:pPr>
              <w:pStyle w:val="NormalWeb"/>
              <w:rPr>
                <w:color w:val="000000"/>
                <w:sz w:val="20"/>
                <w:szCs w:val="20"/>
              </w:rPr>
            </w:pPr>
            <w:r w:rsidRPr="008A13E4">
              <w:rPr>
                <w:color w:val="000000"/>
                <w:sz w:val="20"/>
                <w:szCs w:val="20"/>
              </w:rPr>
              <w:t>Nëse po, ju lutemi të specifikoni shumat vjetore të alokuara gjatë 5 viteve të fundit akademike.</w:t>
            </w:r>
          </w:p>
          <w:p w:rsidR="008A13E4" w:rsidRPr="008A13E4" w:rsidRDefault="008A13E4" w:rsidP="008A13E4">
            <w:pPr>
              <w:pStyle w:val="NormalWeb"/>
              <w:rPr>
                <w:color w:val="000000"/>
                <w:sz w:val="20"/>
                <w:szCs w:val="20"/>
              </w:rPr>
            </w:pPr>
            <w:r w:rsidRPr="008A13E4">
              <w:rPr>
                <w:color w:val="000000"/>
                <w:sz w:val="20"/>
                <w:szCs w:val="20"/>
              </w:rPr>
              <w:t>6. A zbaton universiteti juaj forma të mobilitetit afatshkurtër (më pak se 2 muaj) me universitete publike</w:t>
            </w:r>
            <w:r>
              <w:rPr>
                <w:color w:val="000000"/>
                <w:sz w:val="20"/>
                <w:szCs w:val="20"/>
              </w:rPr>
              <w:t xml:space="preserve"> </w:t>
            </w:r>
            <w:r w:rsidRPr="008A13E4">
              <w:rPr>
                <w:color w:val="000000"/>
                <w:sz w:val="20"/>
                <w:szCs w:val="20"/>
              </w:rPr>
              <w:t>në Serbi dhe Maqedoninë e Veriut?</w:t>
            </w:r>
          </w:p>
          <w:p w:rsidR="008A13E4" w:rsidRPr="008A13E4" w:rsidRDefault="008A13E4" w:rsidP="008A13E4">
            <w:pPr>
              <w:pStyle w:val="NormalWeb"/>
              <w:rPr>
                <w:color w:val="000000"/>
                <w:sz w:val="20"/>
                <w:szCs w:val="20"/>
              </w:rPr>
            </w:pPr>
            <w:r w:rsidRPr="008A13E4">
              <w:rPr>
                <w:color w:val="000000"/>
                <w:sz w:val="20"/>
                <w:szCs w:val="20"/>
              </w:rPr>
              <w:lastRenderedPageBreak/>
              <w:t>7. Cila është koha mesatare e nevojshme për njohjen e krediteve të fituara në universitete publike në</w:t>
            </w:r>
            <w:r>
              <w:rPr>
                <w:color w:val="000000"/>
                <w:sz w:val="20"/>
                <w:szCs w:val="20"/>
              </w:rPr>
              <w:t xml:space="preserve"> </w:t>
            </w:r>
            <w:r w:rsidRPr="008A13E4">
              <w:rPr>
                <w:color w:val="000000"/>
                <w:sz w:val="20"/>
                <w:szCs w:val="20"/>
              </w:rPr>
              <w:t xml:space="preserve">Serbi dhe Maqedoninë e Veriut, dhe </w:t>
            </w:r>
            <w:proofErr w:type="gramStart"/>
            <w:r w:rsidRPr="008A13E4">
              <w:rPr>
                <w:color w:val="000000"/>
                <w:sz w:val="20"/>
                <w:szCs w:val="20"/>
              </w:rPr>
              <w:t>a</w:t>
            </w:r>
            <w:proofErr w:type="gramEnd"/>
            <w:r w:rsidRPr="008A13E4">
              <w:rPr>
                <w:color w:val="000000"/>
                <w:sz w:val="20"/>
                <w:szCs w:val="20"/>
              </w:rPr>
              <w:t xml:space="preserve"> ekzistojnë procedura të thjeshtuara për këtë proces?</w:t>
            </w:r>
          </w:p>
          <w:p w:rsidR="008A13E4" w:rsidRPr="008A13E4" w:rsidRDefault="008A13E4" w:rsidP="008A13E4">
            <w:pPr>
              <w:pStyle w:val="NormalWeb"/>
              <w:rPr>
                <w:color w:val="000000"/>
                <w:sz w:val="20"/>
                <w:szCs w:val="20"/>
              </w:rPr>
            </w:pPr>
            <w:r w:rsidRPr="008A13E4">
              <w:rPr>
                <w:color w:val="000000"/>
                <w:sz w:val="20"/>
                <w:szCs w:val="20"/>
              </w:rPr>
              <w:t>8. Gjatë 5 viteve të fundit akademike (2019/2020-2023/2024), sa aplikime për njohjen e diplomave ose</w:t>
            </w:r>
            <w:r>
              <w:rPr>
                <w:color w:val="000000"/>
                <w:sz w:val="20"/>
                <w:szCs w:val="20"/>
              </w:rPr>
              <w:t xml:space="preserve"> </w:t>
            </w:r>
            <w:r w:rsidRPr="008A13E4">
              <w:rPr>
                <w:color w:val="000000"/>
                <w:sz w:val="20"/>
                <w:szCs w:val="20"/>
              </w:rPr>
              <w:t>periudhave të studimit të kryera në universitete publike në Serbi apo Maqedoninë e Veriut janë</w:t>
            </w:r>
            <w:r>
              <w:rPr>
                <w:color w:val="000000"/>
                <w:sz w:val="20"/>
                <w:szCs w:val="20"/>
              </w:rPr>
              <w:t xml:space="preserve"> </w:t>
            </w:r>
            <w:r w:rsidRPr="008A13E4">
              <w:rPr>
                <w:color w:val="000000"/>
                <w:sz w:val="20"/>
                <w:szCs w:val="20"/>
              </w:rPr>
              <w:t xml:space="preserve">paraqitur në universitetin tuaj, dhe cila ka qenë koha mesatare e përpunimit? </w:t>
            </w:r>
            <w:proofErr w:type="gramStart"/>
            <w:r w:rsidRPr="008A13E4">
              <w:rPr>
                <w:color w:val="000000"/>
                <w:sz w:val="20"/>
                <w:szCs w:val="20"/>
              </w:rPr>
              <w:t>A</w:t>
            </w:r>
            <w:proofErr w:type="gramEnd"/>
            <w:r w:rsidRPr="008A13E4">
              <w:rPr>
                <w:color w:val="000000"/>
                <w:sz w:val="20"/>
                <w:szCs w:val="20"/>
              </w:rPr>
              <w:t xml:space="preserve"> ekzistojnë procedura të</w:t>
            </w:r>
            <w:r>
              <w:rPr>
                <w:color w:val="000000"/>
                <w:sz w:val="20"/>
                <w:szCs w:val="20"/>
              </w:rPr>
              <w:t xml:space="preserve"> </w:t>
            </w:r>
            <w:r w:rsidRPr="008A13E4">
              <w:rPr>
                <w:color w:val="000000"/>
                <w:sz w:val="20"/>
                <w:szCs w:val="20"/>
              </w:rPr>
              <w:t xml:space="preserve">përshpejtuara ose të thjeshtuara për njohjen midis </w:t>
            </w:r>
            <w:r w:rsidRPr="008A13E4">
              <w:rPr>
                <w:color w:val="000000"/>
                <w:sz w:val="20"/>
                <w:szCs w:val="20"/>
              </w:rPr>
              <w:lastRenderedPageBreak/>
              <w:t>këtyre vendeve dhe Shqipërisë?</w:t>
            </w:r>
          </w:p>
          <w:p w:rsidR="003A2DF2" w:rsidRDefault="003A2DF2" w:rsidP="000C6BDC">
            <w:pPr>
              <w:rPr>
                <w:rFonts w:ascii="Times New Roman" w:hAnsi="Times New Roman" w:cs="Times New Roman"/>
              </w:rPr>
            </w:pPr>
          </w:p>
        </w:tc>
        <w:tc>
          <w:tcPr>
            <w:tcW w:w="1394" w:type="dxa"/>
          </w:tcPr>
          <w:p w:rsidR="003A2DF2" w:rsidRDefault="008A13E4">
            <w:pPr>
              <w:rPr>
                <w:rFonts w:ascii="Times New Roman" w:hAnsi="Times New Roman" w:cs="Times New Roman"/>
              </w:rPr>
            </w:pPr>
            <w:r>
              <w:rPr>
                <w:rFonts w:ascii="Times New Roman" w:hAnsi="Times New Roman" w:cs="Times New Roman"/>
              </w:rPr>
              <w:lastRenderedPageBreak/>
              <w:t>17.03.2026</w:t>
            </w:r>
          </w:p>
        </w:tc>
        <w:tc>
          <w:tcPr>
            <w:tcW w:w="5386" w:type="dxa"/>
          </w:tcPr>
          <w:p w:rsidR="008A13E4" w:rsidRPr="008A13E4" w:rsidRDefault="008A13E4" w:rsidP="008A13E4">
            <w:pPr>
              <w:pStyle w:val="NormalWeb"/>
              <w:rPr>
                <w:color w:val="000000"/>
                <w:sz w:val="20"/>
                <w:szCs w:val="20"/>
              </w:rPr>
            </w:pPr>
            <w:r w:rsidRPr="008A13E4">
              <w:rPr>
                <w:color w:val="000000"/>
                <w:sz w:val="20"/>
                <w:szCs w:val="20"/>
              </w:rPr>
              <w:t>A. MoU të përgjithshme</w:t>
            </w:r>
          </w:p>
          <w:p w:rsidR="008A13E4" w:rsidRPr="008A13E4" w:rsidRDefault="008A13E4" w:rsidP="008A13E4">
            <w:pPr>
              <w:pStyle w:val="NormalWeb"/>
              <w:rPr>
                <w:color w:val="000000"/>
                <w:sz w:val="20"/>
                <w:szCs w:val="20"/>
              </w:rPr>
            </w:pPr>
            <w:r w:rsidRPr="008A13E4">
              <w:rPr>
                <w:color w:val="000000"/>
                <w:sz w:val="20"/>
                <w:szCs w:val="20"/>
              </w:rPr>
              <w:t>1. UPT – University i Tetovës, Maqedonia e Veriut, 15.10.2020 – e pacaktuar</w:t>
            </w:r>
          </w:p>
          <w:p w:rsidR="008A13E4" w:rsidRPr="008A13E4" w:rsidRDefault="008A13E4" w:rsidP="008A13E4">
            <w:pPr>
              <w:pStyle w:val="NormalWeb"/>
              <w:rPr>
                <w:color w:val="000000"/>
                <w:sz w:val="20"/>
                <w:szCs w:val="20"/>
              </w:rPr>
            </w:pPr>
            <w:r w:rsidRPr="008A13E4">
              <w:rPr>
                <w:color w:val="000000"/>
                <w:sz w:val="20"/>
                <w:szCs w:val="20"/>
              </w:rPr>
              <w:t>· Bashkëpunim në fusha me interes të përbashkët, të kërkimit shkencor.</w:t>
            </w:r>
          </w:p>
          <w:p w:rsidR="008A13E4" w:rsidRPr="008A13E4" w:rsidRDefault="008A13E4" w:rsidP="008A13E4">
            <w:pPr>
              <w:pStyle w:val="NormalWeb"/>
              <w:rPr>
                <w:color w:val="000000"/>
                <w:sz w:val="20"/>
                <w:szCs w:val="20"/>
              </w:rPr>
            </w:pPr>
            <w:r w:rsidRPr="008A13E4">
              <w:rPr>
                <w:color w:val="000000"/>
                <w:sz w:val="20"/>
                <w:szCs w:val="20"/>
              </w:rPr>
              <w:t>· Bashkëpunim në procesin e mësimdhënies.</w:t>
            </w:r>
          </w:p>
          <w:p w:rsidR="008A13E4" w:rsidRPr="008A13E4" w:rsidRDefault="008A13E4" w:rsidP="008A13E4">
            <w:pPr>
              <w:pStyle w:val="NormalWeb"/>
              <w:rPr>
                <w:color w:val="000000"/>
                <w:sz w:val="20"/>
                <w:szCs w:val="20"/>
              </w:rPr>
            </w:pPr>
            <w:r w:rsidRPr="008A13E4">
              <w:rPr>
                <w:color w:val="000000"/>
                <w:sz w:val="20"/>
                <w:szCs w:val="20"/>
              </w:rPr>
              <w:t>· Shkëmbim eksperience në fushën e kërkimit shkencor.</w:t>
            </w:r>
          </w:p>
          <w:p w:rsidR="008A13E4" w:rsidRPr="008A13E4" w:rsidRDefault="008A13E4" w:rsidP="008A13E4">
            <w:pPr>
              <w:pStyle w:val="NormalWeb"/>
              <w:rPr>
                <w:color w:val="000000"/>
                <w:sz w:val="20"/>
                <w:szCs w:val="20"/>
              </w:rPr>
            </w:pPr>
            <w:r w:rsidRPr="008A13E4">
              <w:rPr>
                <w:color w:val="000000"/>
                <w:sz w:val="20"/>
                <w:szCs w:val="20"/>
              </w:rPr>
              <w:t>· Bashkëpunim në fushën e programeve të studimit dhe kurrikulave.</w:t>
            </w:r>
          </w:p>
          <w:p w:rsidR="008A13E4" w:rsidRPr="008A13E4" w:rsidRDefault="008A13E4" w:rsidP="008A13E4">
            <w:pPr>
              <w:pStyle w:val="NormalWeb"/>
              <w:rPr>
                <w:color w:val="000000"/>
                <w:sz w:val="20"/>
                <w:szCs w:val="20"/>
              </w:rPr>
            </w:pPr>
            <w:r w:rsidRPr="008A13E4">
              <w:rPr>
                <w:color w:val="000000"/>
                <w:sz w:val="20"/>
                <w:szCs w:val="20"/>
              </w:rPr>
              <w:t>· Shkëmbim stafi dhe studentësh.</w:t>
            </w:r>
          </w:p>
          <w:p w:rsidR="008A13E4" w:rsidRPr="008A13E4" w:rsidRDefault="008A13E4" w:rsidP="008A13E4">
            <w:pPr>
              <w:pStyle w:val="NormalWeb"/>
              <w:rPr>
                <w:color w:val="000000"/>
                <w:sz w:val="20"/>
                <w:szCs w:val="20"/>
              </w:rPr>
            </w:pPr>
            <w:r w:rsidRPr="008A13E4">
              <w:rPr>
                <w:color w:val="000000"/>
                <w:sz w:val="20"/>
                <w:szCs w:val="20"/>
              </w:rPr>
              <w:t>· Bashkëpunim në fushën e trajnimit, kërkimit shkencor, shfrytëzimit të laboratorëve dhe bibliotekave.</w:t>
            </w:r>
          </w:p>
          <w:p w:rsidR="008A13E4" w:rsidRPr="008A13E4" w:rsidRDefault="008A13E4" w:rsidP="008A13E4">
            <w:pPr>
              <w:pStyle w:val="NormalWeb"/>
              <w:rPr>
                <w:color w:val="000000"/>
                <w:sz w:val="20"/>
                <w:szCs w:val="20"/>
              </w:rPr>
            </w:pPr>
            <w:r w:rsidRPr="008A13E4">
              <w:rPr>
                <w:color w:val="000000"/>
                <w:sz w:val="20"/>
                <w:szCs w:val="20"/>
              </w:rPr>
              <w:t>2. Universiteti i Evropës Juglindore, Maqedonia e Veriut, 04.11.2019 – 2029</w:t>
            </w:r>
          </w:p>
          <w:p w:rsidR="008A13E4" w:rsidRPr="008A13E4" w:rsidRDefault="008A13E4" w:rsidP="008A13E4">
            <w:pPr>
              <w:pStyle w:val="NormalWeb"/>
              <w:rPr>
                <w:color w:val="000000"/>
                <w:sz w:val="20"/>
                <w:szCs w:val="20"/>
              </w:rPr>
            </w:pPr>
            <w:r w:rsidRPr="008A13E4">
              <w:rPr>
                <w:color w:val="000000"/>
                <w:sz w:val="20"/>
                <w:szCs w:val="20"/>
              </w:rPr>
              <w:t>· Bashkëpunim në fusha me interes të përbashkët, të kërkimit shkencor.</w:t>
            </w:r>
          </w:p>
          <w:p w:rsidR="008A13E4" w:rsidRPr="008A13E4" w:rsidRDefault="008A13E4" w:rsidP="008A13E4">
            <w:pPr>
              <w:pStyle w:val="NormalWeb"/>
              <w:rPr>
                <w:color w:val="000000"/>
                <w:sz w:val="20"/>
                <w:szCs w:val="20"/>
              </w:rPr>
            </w:pPr>
            <w:r w:rsidRPr="008A13E4">
              <w:rPr>
                <w:color w:val="000000"/>
                <w:sz w:val="20"/>
                <w:szCs w:val="20"/>
              </w:rPr>
              <w:t>· Bashkëpunim në procesin e mësimdhënies.</w:t>
            </w:r>
          </w:p>
          <w:p w:rsidR="008A13E4" w:rsidRPr="008A13E4" w:rsidRDefault="008A13E4" w:rsidP="008A13E4">
            <w:pPr>
              <w:pStyle w:val="NormalWeb"/>
              <w:rPr>
                <w:color w:val="000000"/>
                <w:sz w:val="20"/>
                <w:szCs w:val="20"/>
              </w:rPr>
            </w:pPr>
            <w:r w:rsidRPr="008A13E4">
              <w:rPr>
                <w:color w:val="000000"/>
                <w:sz w:val="20"/>
                <w:szCs w:val="20"/>
              </w:rPr>
              <w:t>· Shkëmbim eksperience në fushën e kërkimit shkencor.</w:t>
            </w:r>
          </w:p>
          <w:p w:rsidR="008A13E4" w:rsidRPr="008A13E4" w:rsidRDefault="008A13E4" w:rsidP="008A13E4">
            <w:pPr>
              <w:pStyle w:val="NormalWeb"/>
              <w:rPr>
                <w:color w:val="000000"/>
                <w:sz w:val="20"/>
                <w:szCs w:val="20"/>
              </w:rPr>
            </w:pPr>
            <w:r w:rsidRPr="008A13E4">
              <w:rPr>
                <w:color w:val="000000"/>
                <w:sz w:val="20"/>
                <w:szCs w:val="20"/>
              </w:rPr>
              <w:lastRenderedPageBreak/>
              <w:t>· Bashkëpunim në fushën e programeve të studimit dhe kurrikulave.</w:t>
            </w:r>
          </w:p>
          <w:p w:rsidR="008A13E4" w:rsidRPr="008A13E4" w:rsidRDefault="008A13E4" w:rsidP="008A13E4">
            <w:pPr>
              <w:pStyle w:val="NormalWeb"/>
              <w:rPr>
                <w:color w:val="000000"/>
                <w:sz w:val="20"/>
                <w:szCs w:val="20"/>
              </w:rPr>
            </w:pPr>
            <w:r w:rsidRPr="008A13E4">
              <w:rPr>
                <w:color w:val="000000"/>
                <w:sz w:val="20"/>
                <w:szCs w:val="20"/>
              </w:rPr>
              <w:t>· Shkëmbim stafi dhe studentësh.</w:t>
            </w:r>
          </w:p>
          <w:p w:rsidR="008A13E4" w:rsidRPr="008A13E4" w:rsidRDefault="008A13E4" w:rsidP="008A13E4">
            <w:pPr>
              <w:pStyle w:val="NormalWeb"/>
              <w:rPr>
                <w:color w:val="000000"/>
                <w:sz w:val="20"/>
                <w:szCs w:val="20"/>
              </w:rPr>
            </w:pPr>
            <w:r w:rsidRPr="008A13E4">
              <w:rPr>
                <w:color w:val="000000"/>
                <w:sz w:val="20"/>
                <w:szCs w:val="20"/>
              </w:rPr>
              <w:t>3. University of Kragujevac, Çaçak, Serbia, 04.05.2023 – e pacaktuar</w:t>
            </w:r>
          </w:p>
          <w:p w:rsidR="008A13E4" w:rsidRPr="008A13E4" w:rsidRDefault="008A13E4" w:rsidP="008A13E4">
            <w:pPr>
              <w:pStyle w:val="NormalWeb"/>
              <w:rPr>
                <w:color w:val="000000"/>
                <w:sz w:val="20"/>
                <w:szCs w:val="20"/>
              </w:rPr>
            </w:pPr>
            <w:r w:rsidRPr="008A13E4">
              <w:rPr>
                <w:color w:val="000000"/>
                <w:sz w:val="20"/>
                <w:szCs w:val="20"/>
              </w:rPr>
              <w:t>· Bashkëpunim në fushën e edukimit, kërkimit shkencor dhe aktivitetit profesional.</w:t>
            </w:r>
          </w:p>
          <w:p w:rsidR="008A13E4" w:rsidRPr="008A13E4" w:rsidRDefault="008A13E4" w:rsidP="008A13E4">
            <w:pPr>
              <w:pStyle w:val="NormalWeb"/>
              <w:rPr>
                <w:color w:val="000000"/>
                <w:sz w:val="20"/>
                <w:szCs w:val="20"/>
              </w:rPr>
            </w:pPr>
            <w:r w:rsidRPr="008A13E4">
              <w:rPr>
                <w:color w:val="000000"/>
                <w:sz w:val="20"/>
                <w:szCs w:val="20"/>
              </w:rPr>
              <w:t>4. Academy of Professional Studies South Serbia, 03.07.2025 – 2027</w:t>
            </w:r>
          </w:p>
          <w:p w:rsidR="008A13E4" w:rsidRPr="008A13E4" w:rsidRDefault="008A13E4" w:rsidP="008A13E4">
            <w:pPr>
              <w:pStyle w:val="NormalWeb"/>
              <w:rPr>
                <w:color w:val="000000"/>
                <w:sz w:val="20"/>
                <w:szCs w:val="20"/>
              </w:rPr>
            </w:pPr>
            <w:r w:rsidRPr="008A13E4">
              <w:rPr>
                <w:color w:val="000000"/>
                <w:sz w:val="20"/>
                <w:szCs w:val="20"/>
              </w:rPr>
              <w:t>· Bashkëpunim në fushën e edukimit dhe kërkimit shkencor.</w:t>
            </w:r>
          </w:p>
          <w:p w:rsidR="008A13E4" w:rsidRPr="008A13E4" w:rsidRDefault="008A13E4" w:rsidP="008A13E4">
            <w:pPr>
              <w:pStyle w:val="NormalWeb"/>
              <w:rPr>
                <w:color w:val="000000"/>
                <w:sz w:val="20"/>
                <w:szCs w:val="20"/>
              </w:rPr>
            </w:pPr>
            <w:r w:rsidRPr="008A13E4">
              <w:rPr>
                <w:color w:val="000000"/>
                <w:sz w:val="20"/>
                <w:szCs w:val="20"/>
              </w:rPr>
              <w:t>5. Seismological Survey of Serbia, 21.12.2021 – e pacaktuar</w:t>
            </w:r>
          </w:p>
          <w:p w:rsidR="008A13E4" w:rsidRPr="008A13E4" w:rsidRDefault="008A13E4" w:rsidP="008A13E4">
            <w:pPr>
              <w:pStyle w:val="NormalWeb"/>
              <w:rPr>
                <w:color w:val="000000"/>
                <w:sz w:val="20"/>
                <w:szCs w:val="20"/>
              </w:rPr>
            </w:pPr>
            <w:r w:rsidRPr="008A13E4">
              <w:rPr>
                <w:color w:val="000000"/>
                <w:sz w:val="20"/>
                <w:szCs w:val="20"/>
              </w:rPr>
              <w:t>· Bashkëpunim me Institutin e Gjeoshkencave, në fushën e sizmologjisë, meteorologjisë, hidrologjisë dhe mjedisit</w:t>
            </w:r>
          </w:p>
          <w:p w:rsidR="008A13E4" w:rsidRPr="008A13E4" w:rsidRDefault="008A13E4" w:rsidP="008A13E4">
            <w:pPr>
              <w:pStyle w:val="NormalWeb"/>
              <w:rPr>
                <w:color w:val="000000"/>
                <w:sz w:val="20"/>
                <w:szCs w:val="20"/>
              </w:rPr>
            </w:pPr>
            <w:r w:rsidRPr="008A13E4">
              <w:rPr>
                <w:color w:val="000000"/>
                <w:sz w:val="20"/>
                <w:szCs w:val="20"/>
              </w:rPr>
              <w:t>B. MoU në kuadër të programit Erasmus+</w:t>
            </w:r>
          </w:p>
          <w:p w:rsidR="008A13E4" w:rsidRPr="008A13E4" w:rsidRDefault="008A13E4" w:rsidP="008A13E4">
            <w:pPr>
              <w:pStyle w:val="NormalWeb"/>
              <w:rPr>
                <w:color w:val="000000"/>
                <w:sz w:val="20"/>
                <w:szCs w:val="20"/>
              </w:rPr>
            </w:pPr>
            <w:r w:rsidRPr="008A13E4">
              <w:rPr>
                <w:color w:val="000000"/>
                <w:sz w:val="20"/>
                <w:szCs w:val="20"/>
              </w:rPr>
              <w:t>1. University of Information Science and Technology - Ohrid UIST, 02.09.2024- 2027</w:t>
            </w:r>
          </w:p>
          <w:p w:rsidR="008A13E4" w:rsidRPr="008A13E4" w:rsidRDefault="008A13E4" w:rsidP="008A13E4">
            <w:pPr>
              <w:pStyle w:val="NormalWeb"/>
              <w:rPr>
                <w:color w:val="000000"/>
                <w:sz w:val="20"/>
                <w:szCs w:val="20"/>
              </w:rPr>
            </w:pPr>
            <w:r w:rsidRPr="008A13E4">
              <w:rPr>
                <w:color w:val="000000"/>
                <w:sz w:val="20"/>
                <w:szCs w:val="20"/>
              </w:rPr>
              <w:t>· Shkëmbim stafi dhe studentësh</w:t>
            </w:r>
          </w:p>
          <w:p w:rsidR="008A13E4" w:rsidRPr="008A13E4" w:rsidRDefault="008A13E4" w:rsidP="008A13E4">
            <w:pPr>
              <w:pStyle w:val="NormalWeb"/>
              <w:rPr>
                <w:color w:val="000000"/>
                <w:sz w:val="20"/>
                <w:szCs w:val="20"/>
              </w:rPr>
            </w:pPr>
            <w:r w:rsidRPr="008A13E4">
              <w:rPr>
                <w:color w:val="000000"/>
                <w:sz w:val="20"/>
                <w:szCs w:val="20"/>
              </w:rPr>
              <w:t>2. University Of Niš, Serbia - 03.07.2023 – 2027</w:t>
            </w:r>
          </w:p>
          <w:p w:rsidR="008A13E4" w:rsidRPr="008A13E4" w:rsidRDefault="008A13E4" w:rsidP="008A13E4">
            <w:pPr>
              <w:pStyle w:val="NormalWeb"/>
              <w:rPr>
                <w:color w:val="000000"/>
                <w:sz w:val="20"/>
                <w:szCs w:val="20"/>
              </w:rPr>
            </w:pPr>
            <w:r w:rsidRPr="008A13E4">
              <w:rPr>
                <w:color w:val="000000"/>
                <w:sz w:val="20"/>
                <w:szCs w:val="20"/>
              </w:rPr>
              <w:t>· Shkëmbim stafi për mësimdhënie</w:t>
            </w:r>
          </w:p>
          <w:p w:rsidR="008A13E4" w:rsidRPr="008A13E4" w:rsidRDefault="008A13E4" w:rsidP="008A13E4">
            <w:pPr>
              <w:pStyle w:val="NormalWeb"/>
              <w:rPr>
                <w:color w:val="000000"/>
                <w:sz w:val="20"/>
                <w:szCs w:val="20"/>
              </w:rPr>
            </w:pPr>
            <w:r w:rsidRPr="008A13E4">
              <w:rPr>
                <w:color w:val="000000"/>
                <w:sz w:val="20"/>
                <w:szCs w:val="20"/>
              </w:rPr>
              <w:t>Për pesë vitet e fundit akademike vetëm 2 staf akademik kanë ardhur në UPT nga Ohrid UIST, në kuadër të programit Erasmus+.</w:t>
            </w:r>
          </w:p>
          <w:p w:rsidR="008A13E4" w:rsidRPr="008A13E4" w:rsidRDefault="008A13E4" w:rsidP="008A13E4">
            <w:pPr>
              <w:pStyle w:val="NormalWeb"/>
              <w:rPr>
                <w:color w:val="000000"/>
                <w:sz w:val="20"/>
                <w:szCs w:val="20"/>
              </w:rPr>
            </w:pPr>
            <w:r w:rsidRPr="008A13E4">
              <w:rPr>
                <w:color w:val="000000"/>
                <w:sz w:val="20"/>
                <w:szCs w:val="20"/>
              </w:rPr>
              <w:lastRenderedPageBreak/>
              <w:t>UPT nuk alokon fonde të brendshme apo fonde kombëtare në mënyrë specifike për të mbështetur bashkëpunimin ose mobilitetin me universitete publike në Serbi apo Maqedoninë e Veriut.</w:t>
            </w:r>
          </w:p>
          <w:p w:rsidR="008A13E4" w:rsidRPr="008A13E4" w:rsidRDefault="008A13E4" w:rsidP="008A13E4">
            <w:pPr>
              <w:pStyle w:val="NormalWeb"/>
              <w:rPr>
                <w:color w:val="000000"/>
                <w:sz w:val="20"/>
                <w:szCs w:val="20"/>
              </w:rPr>
            </w:pPr>
            <w:r w:rsidRPr="008A13E4">
              <w:rPr>
                <w:color w:val="000000"/>
                <w:sz w:val="20"/>
                <w:szCs w:val="20"/>
              </w:rPr>
              <w:t>UPT zbaton forma të mobilitetit afatshkurtër (më pak se 2 muaj) me universitetetë huaja. Me universitete publike në Serbi dhe Maqedoninë e Veriut nuk ka zbatuar.</w:t>
            </w:r>
          </w:p>
          <w:p w:rsidR="008A13E4" w:rsidRDefault="008A13E4" w:rsidP="008A13E4">
            <w:pPr>
              <w:pStyle w:val="NormalWeb"/>
              <w:rPr>
                <w:color w:val="000000"/>
                <w:sz w:val="27"/>
                <w:szCs w:val="27"/>
              </w:rPr>
            </w:pPr>
            <w:r w:rsidRPr="008A13E4">
              <w:rPr>
                <w:color w:val="000000"/>
                <w:sz w:val="20"/>
                <w:szCs w:val="20"/>
              </w:rPr>
              <w:t>Njohja e krediteve realizohet nëpërmjet marrëveshjeve dypalëshe, në kuadër të programit Erasmus+. Procedura të thjeshtuara ekzistojnë, me universitete të tjera të huaja. Me universitetet e Serbisë dhe të Maqedoninë e Veriut deri tani nuk janë aplikuar procedura të tilla.</w:t>
            </w:r>
          </w:p>
          <w:p w:rsidR="003A2DF2" w:rsidRPr="00A13737" w:rsidRDefault="003A2DF2" w:rsidP="00A13737">
            <w:pPr>
              <w:shd w:val="clear" w:color="auto" w:fill="FFFFFF"/>
              <w:textAlignment w:val="baseline"/>
              <w:rPr>
                <w:rFonts w:ascii="Times New Roman" w:eastAsia="Times New Roman" w:hAnsi="Times New Roman" w:cs="Times New Roman"/>
                <w:color w:val="212121"/>
                <w:sz w:val="24"/>
                <w:szCs w:val="24"/>
                <w:lang w:val="en-GB" w:eastAsia="en-GB"/>
              </w:rPr>
            </w:pPr>
          </w:p>
        </w:tc>
        <w:tc>
          <w:tcPr>
            <w:tcW w:w="1701" w:type="dxa"/>
          </w:tcPr>
          <w:p w:rsidR="003A2DF2" w:rsidRPr="008A13E4" w:rsidRDefault="008A13E4" w:rsidP="00B917C2">
            <w:pPr>
              <w:rPr>
                <w:rFonts w:ascii="Times New Roman" w:hAnsi="Times New Roman" w:cs="Times New Roman"/>
                <w:sz w:val="20"/>
                <w:szCs w:val="20"/>
              </w:rPr>
            </w:pPr>
            <w:r w:rsidRPr="008A13E4">
              <w:rPr>
                <w:rFonts w:ascii="Times New Roman" w:hAnsi="Times New Roman" w:cs="Times New Roman"/>
                <w:sz w:val="20"/>
                <w:szCs w:val="20"/>
              </w:rPr>
              <w:lastRenderedPageBreak/>
              <w:t>Me e-mail</w:t>
            </w:r>
          </w:p>
        </w:tc>
        <w:tc>
          <w:tcPr>
            <w:tcW w:w="1418" w:type="dxa"/>
          </w:tcPr>
          <w:p w:rsidR="003A2DF2" w:rsidRDefault="008A13E4">
            <w:pPr>
              <w:rPr>
                <w:rFonts w:ascii="Times New Roman" w:hAnsi="Times New Roman" w:cs="Times New Roman"/>
                <w:sz w:val="24"/>
                <w:szCs w:val="24"/>
              </w:rPr>
            </w:pPr>
            <w:r>
              <w:rPr>
                <w:rFonts w:ascii="Times New Roman" w:hAnsi="Times New Roman" w:cs="Times New Roman"/>
                <w:sz w:val="24"/>
                <w:szCs w:val="24"/>
              </w:rPr>
              <w:t>-</w:t>
            </w:r>
          </w:p>
        </w:tc>
      </w:tr>
    </w:tbl>
    <w:p w:rsidR="002916C7" w:rsidRDefault="00516497" w:rsidP="00B45E29">
      <w:pPr>
        <w:spacing w:after="0" w:line="240" w:lineRule="auto"/>
        <w:jc w:val="both"/>
        <w:rPr>
          <w:rFonts w:ascii="Times New Roman" w:hAnsi="Times New Roman"/>
          <w:sz w:val="24"/>
          <w:szCs w:val="24"/>
          <w:lang w:val="it-IT"/>
        </w:rPr>
      </w:pPr>
      <w:r>
        <w:rPr>
          <w:rFonts w:ascii="Times New Roman" w:hAnsi="Times New Roman"/>
          <w:sz w:val="24"/>
          <w:szCs w:val="24"/>
          <w:lang w:val="it-IT"/>
        </w:rPr>
        <w:lastRenderedPageBreak/>
        <w:t xml:space="preserve">   </w:t>
      </w:r>
    </w:p>
    <w:p w:rsidR="0047311B" w:rsidRDefault="0047311B" w:rsidP="00C1038E">
      <w:pPr>
        <w:spacing w:after="0" w:line="240" w:lineRule="auto"/>
        <w:jc w:val="both"/>
        <w:rPr>
          <w:rFonts w:ascii="Times New Roman" w:hAnsi="Times New Roman"/>
          <w:b/>
          <w:i/>
          <w:sz w:val="24"/>
          <w:szCs w:val="24"/>
          <w:lang w:val="it-IT"/>
        </w:rPr>
      </w:pPr>
    </w:p>
    <w:p w:rsidR="0047311B" w:rsidRDefault="0047311B" w:rsidP="00C1038E">
      <w:pPr>
        <w:spacing w:after="0" w:line="240" w:lineRule="auto"/>
        <w:jc w:val="both"/>
        <w:rPr>
          <w:rFonts w:ascii="Times New Roman" w:hAnsi="Times New Roman"/>
          <w:b/>
          <w:i/>
          <w:sz w:val="24"/>
          <w:szCs w:val="24"/>
          <w:lang w:val="it-IT"/>
        </w:rPr>
      </w:pPr>
    </w:p>
    <w:p w:rsidR="00F07FCF" w:rsidRPr="00C1038E" w:rsidRDefault="00C1038E" w:rsidP="00C1038E">
      <w:pPr>
        <w:spacing w:after="0" w:line="240" w:lineRule="auto"/>
        <w:jc w:val="both"/>
        <w:rPr>
          <w:rFonts w:ascii="Times New Roman" w:hAnsi="Times New Roman"/>
          <w:b/>
          <w:i/>
          <w:sz w:val="24"/>
          <w:szCs w:val="24"/>
          <w:lang w:val="it-IT"/>
        </w:rPr>
      </w:pPr>
      <w:r>
        <w:rPr>
          <w:rFonts w:ascii="Times New Roman" w:hAnsi="Times New Roman"/>
          <w:b/>
          <w:i/>
          <w:sz w:val="24"/>
          <w:szCs w:val="24"/>
          <w:lang w:val="it-IT"/>
        </w:rPr>
        <w:t>*</w:t>
      </w:r>
      <w:r w:rsidR="00B9501F">
        <w:rPr>
          <w:rFonts w:ascii="Times New Roman" w:hAnsi="Times New Roman"/>
          <w:b/>
          <w:i/>
          <w:sz w:val="24"/>
          <w:szCs w:val="24"/>
          <w:lang w:val="it-IT"/>
        </w:rPr>
        <w:t>Regjistri</w:t>
      </w:r>
      <w:r w:rsidRPr="00C1038E">
        <w:rPr>
          <w:rFonts w:ascii="Times New Roman" w:hAnsi="Times New Roman"/>
          <w:b/>
          <w:i/>
          <w:sz w:val="24"/>
          <w:szCs w:val="24"/>
          <w:lang w:val="it-IT"/>
        </w:rPr>
        <w:t xml:space="preserve"> </w:t>
      </w:r>
      <w:r w:rsidR="00B9501F">
        <w:rPr>
          <w:rFonts w:ascii="Times New Roman" w:hAnsi="Times New Roman"/>
          <w:b/>
          <w:i/>
          <w:sz w:val="24"/>
          <w:szCs w:val="24"/>
          <w:lang w:val="it-IT"/>
        </w:rPr>
        <w:t>i</w:t>
      </w:r>
      <w:r w:rsidRPr="00C1038E">
        <w:rPr>
          <w:rFonts w:ascii="Times New Roman" w:hAnsi="Times New Roman"/>
          <w:b/>
          <w:i/>
          <w:sz w:val="24"/>
          <w:szCs w:val="24"/>
          <w:lang w:val="it-IT"/>
        </w:rPr>
        <w:t xml:space="preserve"> përditësuar deri në muajin </w:t>
      </w:r>
      <w:r w:rsidR="00850D22">
        <w:rPr>
          <w:rFonts w:ascii="Times New Roman" w:hAnsi="Times New Roman"/>
          <w:b/>
          <w:i/>
          <w:sz w:val="24"/>
          <w:szCs w:val="24"/>
          <w:lang w:val="it-IT"/>
        </w:rPr>
        <w:t>korrik</w:t>
      </w:r>
      <w:bookmarkStart w:id="0" w:name="_GoBack"/>
      <w:bookmarkEnd w:id="0"/>
      <w:r w:rsidR="000C6BDC">
        <w:rPr>
          <w:rFonts w:ascii="Times New Roman" w:hAnsi="Times New Roman"/>
          <w:b/>
          <w:i/>
          <w:sz w:val="24"/>
          <w:szCs w:val="24"/>
          <w:lang w:val="it-IT"/>
        </w:rPr>
        <w:t xml:space="preserve"> 2026</w:t>
      </w:r>
    </w:p>
    <w:p w:rsidR="00F07FCF" w:rsidRPr="00E93056" w:rsidRDefault="00F07FCF" w:rsidP="00B45E29">
      <w:pPr>
        <w:spacing w:after="0" w:line="240" w:lineRule="auto"/>
        <w:jc w:val="both"/>
        <w:rPr>
          <w:rFonts w:ascii="Times New Roman" w:hAnsi="Times New Roman"/>
          <w:b/>
          <w:i/>
          <w:sz w:val="24"/>
          <w:szCs w:val="24"/>
          <w:lang w:val="it-IT"/>
        </w:rPr>
      </w:pPr>
    </w:p>
    <w:sectPr w:rsidR="00F07FCF" w:rsidRPr="00E93056" w:rsidSect="00C3726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AE4" w:rsidRDefault="00107AE4" w:rsidP="00C417B2">
      <w:pPr>
        <w:spacing w:after="0" w:line="240" w:lineRule="auto"/>
      </w:pPr>
      <w:r>
        <w:separator/>
      </w:r>
    </w:p>
  </w:endnote>
  <w:endnote w:type="continuationSeparator" w:id="0">
    <w:p w:rsidR="00107AE4" w:rsidRDefault="00107AE4" w:rsidP="00C41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AE4" w:rsidRDefault="00107AE4" w:rsidP="00C417B2">
      <w:pPr>
        <w:spacing w:after="0" w:line="240" w:lineRule="auto"/>
      </w:pPr>
      <w:r>
        <w:separator/>
      </w:r>
    </w:p>
  </w:footnote>
  <w:footnote w:type="continuationSeparator" w:id="0">
    <w:p w:rsidR="00107AE4" w:rsidRDefault="00107AE4" w:rsidP="00C417B2">
      <w:pPr>
        <w:spacing w:after="0" w:line="240" w:lineRule="auto"/>
      </w:pPr>
      <w:r>
        <w:continuationSeparator/>
      </w:r>
    </w:p>
  </w:footnote>
  <w:footnote w:id="1">
    <w:p w:rsidR="00DF38D5" w:rsidRPr="00DF38D5" w:rsidRDefault="00DF38D5">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Numri rendor i k</w:t>
      </w:r>
      <w:r>
        <w:rPr>
          <w:rFonts w:ascii="Times New Roman" w:hAnsi="Times New Roman" w:cs="Times New Roman"/>
        </w:rPr>
        <w:t>ë</w:t>
      </w:r>
      <w:r w:rsidRPr="00DF38D5">
        <w:rPr>
          <w:rFonts w:ascii="Times New Roman" w:hAnsi="Times New Roman" w:cs="Times New Roman"/>
        </w:rPr>
        <w:t>rkesave t</w:t>
      </w:r>
      <w:r>
        <w:rPr>
          <w:rFonts w:ascii="Times New Roman" w:hAnsi="Times New Roman" w:cs="Times New Roman"/>
        </w:rPr>
        <w:t>ë</w:t>
      </w:r>
      <w:r w:rsidRPr="00DF38D5">
        <w:rPr>
          <w:rFonts w:ascii="Times New Roman" w:hAnsi="Times New Roman" w:cs="Times New Roman"/>
        </w:rPr>
        <w:t xml:space="preserve"> regjistruara n</w:t>
      </w:r>
      <w:r>
        <w:rPr>
          <w:rFonts w:ascii="Times New Roman" w:hAnsi="Times New Roman" w:cs="Times New Roman"/>
        </w:rPr>
        <w:t>ë</w:t>
      </w:r>
      <w:r w:rsidRPr="00DF38D5">
        <w:rPr>
          <w:rFonts w:ascii="Times New Roman" w:hAnsi="Times New Roman" w:cs="Times New Roman"/>
        </w:rPr>
        <w:t xml:space="preserve"> </w:t>
      </w:r>
      <w:r w:rsidR="00953906">
        <w:rPr>
          <w:rFonts w:ascii="Times New Roman" w:hAnsi="Times New Roman" w:cs="Times New Roman"/>
        </w:rPr>
        <w:t>R</w:t>
      </w:r>
      <w:r w:rsidRPr="00DF38D5">
        <w:rPr>
          <w:rFonts w:ascii="Times New Roman" w:hAnsi="Times New Roman" w:cs="Times New Roman"/>
        </w:rPr>
        <w:t xml:space="preserve">egjistrin e </w:t>
      </w:r>
      <w:r w:rsidR="00953906">
        <w:rPr>
          <w:rFonts w:ascii="Times New Roman" w:hAnsi="Times New Roman" w:cs="Times New Roman"/>
        </w:rPr>
        <w:t>K</w:t>
      </w:r>
      <w:r>
        <w:rPr>
          <w:rFonts w:ascii="Times New Roman" w:hAnsi="Times New Roman" w:cs="Times New Roman"/>
        </w:rPr>
        <w:t>ë</w:t>
      </w:r>
      <w:r w:rsidRPr="00DF38D5">
        <w:rPr>
          <w:rFonts w:ascii="Times New Roman" w:hAnsi="Times New Roman" w:cs="Times New Roman"/>
        </w:rPr>
        <w:t xml:space="preserve">rkesave dhe </w:t>
      </w:r>
      <w:r w:rsidR="00953906">
        <w:rPr>
          <w:rFonts w:ascii="Times New Roman" w:hAnsi="Times New Roman" w:cs="Times New Roman"/>
        </w:rPr>
        <w:t>P</w:t>
      </w:r>
      <w:r>
        <w:rPr>
          <w:rFonts w:ascii="Times New Roman" w:hAnsi="Times New Roman" w:cs="Times New Roman"/>
        </w:rPr>
        <w:t>ë</w:t>
      </w:r>
      <w:r w:rsidRPr="00DF38D5">
        <w:rPr>
          <w:rFonts w:ascii="Times New Roman" w:hAnsi="Times New Roman" w:cs="Times New Roman"/>
        </w:rPr>
        <w:t>rgjigjeve</w:t>
      </w:r>
    </w:p>
  </w:footnote>
  <w:footnote w:id="2">
    <w:p w:rsidR="00C417B2" w:rsidRPr="00DF38D5" w:rsidRDefault="00C417B2">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w:t>
      </w:r>
      <w:r w:rsidRPr="00DF38D5">
        <w:rPr>
          <w:rFonts w:ascii="Times New Roman" w:hAnsi="Times New Roman" w:cs="Times New Roman"/>
          <w:bCs/>
        </w:rPr>
        <w:t>Data e regjistrimit të kërkesës</w:t>
      </w:r>
    </w:p>
  </w:footnote>
  <w:footnote w:id="3">
    <w:p w:rsidR="00F276FA" w:rsidRPr="00DF38D5" w:rsidRDefault="00F276FA">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w:t>
      </w:r>
      <w:r w:rsidRPr="00DF38D5">
        <w:rPr>
          <w:rFonts w:ascii="Times New Roman" w:hAnsi="Times New Roman" w:cs="Times New Roman"/>
          <w:bCs/>
        </w:rPr>
        <w:t xml:space="preserve">Përmbledhje e objektit të kërkesës duke </w:t>
      </w:r>
      <w:r w:rsidR="00953906">
        <w:rPr>
          <w:rFonts w:ascii="Times New Roman" w:hAnsi="Times New Roman" w:cs="Times New Roman"/>
          <w:bCs/>
        </w:rPr>
        <w:t xml:space="preserve">u </w:t>
      </w:r>
      <w:r w:rsidRPr="00DF38D5">
        <w:rPr>
          <w:rFonts w:ascii="Times New Roman" w:hAnsi="Times New Roman" w:cs="Times New Roman"/>
          <w:bCs/>
        </w:rPr>
        <w:t xml:space="preserve">anonimizuar </w:t>
      </w:r>
      <w:r w:rsidR="00953906">
        <w:rPr>
          <w:rFonts w:ascii="Times New Roman" w:hAnsi="Times New Roman" w:cs="Times New Roman"/>
          <w:bCs/>
        </w:rPr>
        <w:t>sipas parashikimeve ligjore në fuqi</w:t>
      </w:r>
    </w:p>
  </w:footnote>
  <w:footnote w:id="4">
    <w:p w:rsidR="00F276FA" w:rsidRPr="00DF38D5" w:rsidRDefault="00F276FA">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w:t>
      </w:r>
      <w:r w:rsidRPr="00DF38D5">
        <w:rPr>
          <w:rFonts w:ascii="Times New Roman" w:hAnsi="Times New Roman" w:cs="Times New Roman"/>
          <w:bCs/>
        </w:rPr>
        <w:t>Data e kthimit të përgjigjes</w:t>
      </w:r>
    </w:p>
  </w:footnote>
  <w:footnote w:id="5">
    <w:p w:rsidR="00F276FA" w:rsidRPr="00DF38D5" w:rsidRDefault="00F276FA">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w:t>
      </w:r>
      <w:r w:rsidR="00830BF9">
        <w:rPr>
          <w:rFonts w:ascii="Times New Roman" w:hAnsi="Times New Roman" w:cs="Times New Roman"/>
        </w:rPr>
        <w:t xml:space="preserve">Përmbajtja e </w:t>
      </w:r>
      <w:r w:rsidR="00830BF9">
        <w:rPr>
          <w:rFonts w:ascii="Times New Roman" w:hAnsi="Times New Roman" w:cs="Times New Roman"/>
          <w:bCs/>
        </w:rPr>
        <w:t>p</w:t>
      </w:r>
      <w:r w:rsidR="00DF38D5">
        <w:rPr>
          <w:rFonts w:ascii="Times New Roman" w:hAnsi="Times New Roman" w:cs="Times New Roman"/>
          <w:bCs/>
        </w:rPr>
        <w:t>ë</w:t>
      </w:r>
      <w:r w:rsidRPr="00DF38D5">
        <w:rPr>
          <w:rFonts w:ascii="Times New Roman" w:hAnsi="Times New Roman" w:cs="Times New Roman"/>
          <w:bCs/>
        </w:rPr>
        <w:t>rgjigj</w:t>
      </w:r>
      <w:r w:rsidR="00830BF9">
        <w:rPr>
          <w:rFonts w:ascii="Times New Roman" w:hAnsi="Times New Roman" w:cs="Times New Roman"/>
          <w:bCs/>
        </w:rPr>
        <w:t>es</w:t>
      </w:r>
      <w:r w:rsidR="008560B1">
        <w:rPr>
          <w:rFonts w:ascii="Times New Roman" w:hAnsi="Times New Roman" w:cs="Times New Roman"/>
          <w:bCs/>
        </w:rPr>
        <w:t xml:space="preserve"> duke</w:t>
      </w:r>
      <w:r w:rsidRPr="00DF38D5">
        <w:rPr>
          <w:rFonts w:ascii="Times New Roman" w:hAnsi="Times New Roman" w:cs="Times New Roman"/>
          <w:bCs/>
        </w:rPr>
        <w:t xml:space="preserve"> </w:t>
      </w:r>
      <w:r w:rsidR="00E36927">
        <w:rPr>
          <w:rFonts w:ascii="Times New Roman" w:hAnsi="Times New Roman" w:cs="Times New Roman"/>
          <w:bCs/>
        </w:rPr>
        <w:t xml:space="preserve">u </w:t>
      </w:r>
      <w:r w:rsidR="00E36927" w:rsidRPr="00DF38D5">
        <w:rPr>
          <w:rFonts w:ascii="Times New Roman" w:hAnsi="Times New Roman" w:cs="Times New Roman"/>
          <w:bCs/>
        </w:rPr>
        <w:t xml:space="preserve">anonimizuar </w:t>
      </w:r>
      <w:r w:rsidR="00E36927">
        <w:rPr>
          <w:rFonts w:ascii="Times New Roman" w:hAnsi="Times New Roman" w:cs="Times New Roman"/>
          <w:bCs/>
        </w:rPr>
        <w:t>sipas parashikimeve ligjore në fuqi</w:t>
      </w:r>
    </w:p>
  </w:footnote>
  <w:footnote w:id="6">
    <w:p w:rsidR="00DF38D5" w:rsidRPr="00DF38D5" w:rsidRDefault="00DF38D5">
      <w:pPr>
        <w:pStyle w:val="FootnoteText"/>
        <w:rPr>
          <w:rFonts w:ascii="Times New Roman" w:hAnsi="Times New Roman" w:cs="Times New Roman"/>
        </w:rPr>
      </w:pPr>
      <w:r w:rsidRPr="00DF38D5">
        <w:rPr>
          <w:rStyle w:val="FootnoteReference"/>
          <w:rFonts w:ascii="Times New Roman" w:hAnsi="Times New Roman" w:cs="Times New Roman"/>
        </w:rPr>
        <w:footnoteRef/>
      </w:r>
      <w:r w:rsidRPr="00DF38D5">
        <w:rPr>
          <w:rFonts w:ascii="Times New Roman" w:hAnsi="Times New Roman" w:cs="Times New Roman"/>
        </w:rPr>
        <w:t xml:space="preserve"> </w:t>
      </w:r>
      <w:r w:rsidR="00AA5385">
        <w:rPr>
          <w:rFonts w:ascii="Times New Roman" w:hAnsi="Times New Roman" w:cs="Times New Roman"/>
        </w:rPr>
        <w:t xml:space="preserve">Përgjigja jepet </w:t>
      </w:r>
      <w:r w:rsidRPr="00DF38D5">
        <w:rPr>
          <w:rFonts w:ascii="Times New Roman" w:hAnsi="Times New Roman" w:cs="Times New Roman"/>
        </w:rPr>
        <w:t xml:space="preserve">E </w:t>
      </w:r>
      <w:r w:rsidR="00246DF7">
        <w:rPr>
          <w:rFonts w:ascii="Times New Roman" w:hAnsi="Times New Roman" w:cs="Times New Roman"/>
        </w:rPr>
        <w:t>plotë</w:t>
      </w:r>
      <w:r w:rsidRPr="00DF38D5">
        <w:rPr>
          <w:rFonts w:ascii="Times New Roman" w:hAnsi="Times New Roman" w:cs="Times New Roman"/>
        </w:rPr>
        <w:t>/ E kufizuar/</w:t>
      </w:r>
      <w:r w:rsidR="00246DF7">
        <w:rPr>
          <w:rFonts w:ascii="Times New Roman" w:hAnsi="Times New Roman" w:cs="Times New Roman"/>
        </w:rPr>
        <w:t xml:space="preserve"> </w:t>
      </w:r>
      <w:r w:rsidR="00246DF7" w:rsidRPr="00DF38D5">
        <w:rPr>
          <w:rFonts w:ascii="Times New Roman" w:hAnsi="Times New Roman" w:cs="Times New Roman"/>
        </w:rPr>
        <w:t>E refuzuar/</w:t>
      </w:r>
      <w:r w:rsidRPr="00DF38D5">
        <w:rPr>
          <w:rFonts w:ascii="Times New Roman" w:hAnsi="Times New Roman" w:cs="Times New Roman"/>
        </w:rPr>
        <w:t>E deleguar</w:t>
      </w:r>
    </w:p>
  </w:footnote>
  <w:footnote w:id="7">
    <w:p w:rsidR="00DF38D5" w:rsidRDefault="00DF38D5">
      <w:pPr>
        <w:pStyle w:val="FootnoteText"/>
      </w:pPr>
      <w:r w:rsidRPr="00DF38D5">
        <w:rPr>
          <w:rStyle w:val="FootnoteReference"/>
          <w:rFonts w:ascii="Times New Roman" w:hAnsi="Times New Roman" w:cs="Times New Roman"/>
        </w:rPr>
        <w:footnoteRef/>
      </w:r>
      <w:r w:rsidRPr="00DF38D5">
        <w:rPr>
          <w:rFonts w:ascii="Times New Roman" w:hAnsi="Times New Roman" w:cs="Times New Roman"/>
        </w:rPr>
        <w:t xml:space="preserve"> </w:t>
      </w:r>
      <w:r w:rsidRPr="00DF38D5">
        <w:rPr>
          <w:rFonts w:ascii="Times New Roman" w:hAnsi="Times New Roman" w:cs="Times New Roman"/>
          <w:lang w:val="it-IT"/>
        </w:rPr>
        <w:t xml:space="preserve">Kosto monetare e riprodhimit (kur </w:t>
      </w:r>
      <w:r>
        <w:rPr>
          <w:rFonts w:ascii="Times New Roman" w:hAnsi="Times New Roman" w:cs="Times New Roman"/>
          <w:lang w:val="it-IT"/>
        </w:rPr>
        <w:t>ë</w:t>
      </w:r>
      <w:r w:rsidRPr="00DF38D5">
        <w:rPr>
          <w:rFonts w:ascii="Times New Roman" w:hAnsi="Times New Roman" w:cs="Times New Roman"/>
          <w:lang w:val="it-IT"/>
        </w:rPr>
        <w:t>sht</w:t>
      </w:r>
      <w:r>
        <w:rPr>
          <w:rFonts w:ascii="Times New Roman" w:hAnsi="Times New Roman" w:cs="Times New Roman"/>
          <w:lang w:val="it-IT"/>
        </w:rPr>
        <w:t>ë</w:t>
      </w:r>
      <w:r w:rsidRPr="00DF38D5">
        <w:rPr>
          <w:rFonts w:ascii="Times New Roman" w:hAnsi="Times New Roman" w:cs="Times New Roman"/>
          <w:lang w:val="it-IT"/>
        </w:rPr>
        <w:t xml:space="preserve"> rasti </w:t>
      </w:r>
      <w:r w:rsidR="00AA5385" w:rsidRPr="00DF38D5">
        <w:rPr>
          <w:rFonts w:ascii="Times New Roman" w:hAnsi="Times New Roman" w:cs="Times New Roman"/>
          <w:lang w:val="it-IT"/>
        </w:rPr>
        <w:t xml:space="preserve">dhe </w:t>
      </w:r>
      <w:r w:rsidR="008560B1">
        <w:rPr>
          <w:rFonts w:ascii="Times New Roman" w:hAnsi="Times New Roman" w:cs="Times New Roman"/>
          <w:lang w:val="it-IT"/>
        </w:rPr>
        <w:t>e</w:t>
      </w:r>
      <w:r w:rsidRPr="00DF38D5">
        <w:rPr>
          <w:rFonts w:ascii="Times New Roman" w:hAnsi="Times New Roman" w:cs="Times New Roman"/>
          <w:lang w:val="it-IT"/>
        </w:rPr>
        <w:t xml:space="preserve"> d</w:t>
      </w:r>
      <w:r>
        <w:rPr>
          <w:rFonts w:ascii="Times New Roman" w:hAnsi="Times New Roman" w:cs="Times New Roman"/>
          <w:lang w:val="it-IT"/>
        </w:rPr>
        <w:t>ë</w:t>
      </w:r>
      <w:r w:rsidR="00AA5385">
        <w:rPr>
          <w:rFonts w:ascii="Times New Roman" w:hAnsi="Times New Roman" w:cs="Times New Roman"/>
          <w:lang w:val="it-IT"/>
        </w:rPr>
        <w:t>rgimit)</w:t>
      </w:r>
      <w:r w:rsidRPr="00DF38D5">
        <w:rPr>
          <w:rFonts w:ascii="Times New Roman" w:hAnsi="Times New Roman" w:cs="Times New Roman"/>
          <w:lang w:val="it-IT"/>
        </w:rPr>
        <w:t xml:space="preserve"> t</w:t>
      </w:r>
      <w:r w:rsidRPr="00DF38D5">
        <w:rPr>
          <w:rFonts w:ascii="Times New Roman" w:eastAsia="MingLiU-ExtB" w:hAnsi="Times New Roman" w:cs="Times New Roman"/>
          <w:lang w:val="it-IT"/>
        </w:rPr>
        <w:t xml:space="preserve">ë </w:t>
      </w:r>
      <w:r w:rsidRPr="00DF38D5">
        <w:rPr>
          <w:rFonts w:ascii="Times New Roman" w:hAnsi="Times New Roman" w:cs="Times New Roman"/>
          <w:lang w:val="it-IT"/>
        </w:rPr>
        <w:t>informacionit t</w:t>
      </w:r>
      <w:r>
        <w:rPr>
          <w:rFonts w:ascii="Times New Roman" w:hAnsi="Times New Roman" w:cs="Times New Roman"/>
          <w:lang w:val="it-IT"/>
        </w:rPr>
        <w:t>ë</w:t>
      </w:r>
      <w:r w:rsidRPr="00DF38D5">
        <w:rPr>
          <w:rFonts w:ascii="Times New Roman" w:hAnsi="Times New Roman" w:cs="Times New Roman"/>
          <w:lang w:val="it-IT"/>
        </w:rPr>
        <w:t xml:space="preserve"> k</w:t>
      </w:r>
      <w:r>
        <w:rPr>
          <w:rFonts w:ascii="Times New Roman" w:hAnsi="Times New Roman" w:cs="Times New Roman"/>
          <w:lang w:val="it-IT"/>
        </w:rPr>
        <w:t>ë</w:t>
      </w:r>
      <w:r w:rsidRPr="00DF38D5">
        <w:rPr>
          <w:rFonts w:ascii="Times New Roman" w:hAnsi="Times New Roman" w:cs="Times New Roman"/>
          <w:lang w:val="it-IT"/>
        </w:rPr>
        <w:t>rkuar sipas tarifave t</w:t>
      </w:r>
      <w:r>
        <w:rPr>
          <w:rFonts w:ascii="Times New Roman" w:hAnsi="Times New Roman" w:cs="Times New Roman"/>
          <w:lang w:val="it-IT"/>
        </w:rPr>
        <w:t>ë</w:t>
      </w:r>
      <w:r w:rsidRPr="00DF38D5">
        <w:rPr>
          <w:rFonts w:ascii="Times New Roman" w:hAnsi="Times New Roman" w:cs="Times New Roman"/>
          <w:lang w:val="it-IT"/>
        </w:rPr>
        <w:t xml:space="preserve"> publikuar nga autoriteti publik.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831DE"/>
    <w:multiLevelType w:val="hybridMultilevel"/>
    <w:tmpl w:val="97922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0D0C1E"/>
    <w:multiLevelType w:val="hybridMultilevel"/>
    <w:tmpl w:val="31969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04003F"/>
    <w:multiLevelType w:val="multilevel"/>
    <w:tmpl w:val="54D4E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277B4C"/>
    <w:multiLevelType w:val="multilevel"/>
    <w:tmpl w:val="B13E2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281E8A"/>
    <w:multiLevelType w:val="multilevel"/>
    <w:tmpl w:val="88D4B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F587ED4"/>
    <w:multiLevelType w:val="hybridMultilevel"/>
    <w:tmpl w:val="F134F1D2"/>
    <w:lvl w:ilvl="0" w:tplc="815E64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572F8D"/>
    <w:multiLevelType w:val="hybridMultilevel"/>
    <w:tmpl w:val="FD8EB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2C3DC3"/>
    <w:multiLevelType w:val="multilevel"/>
    <w:tmpl w:val="452AA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F704A1"/>
    <w:multiLevelType w:val="multilevel"/>
    <w:tmpl w:val="79A2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18302B"/>
    <w:multiLevelType w:val="hybridMultilevel"/>
    <w:tmpl w:val="3962F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19526C4"/>
    <w:multiLevelType w:val="multilevel"/>
    <w:tmpl w:val="DA9A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9"/>
  </w:num>
  <w:num w:numId="5">
    <w:abstractNumId w:val="0"/>
  </w:num>
  <w:num w:numId="6">
    <w:abstractNumId w:val="7"/>
  </w:num>
  <w:num w:numId="7">
    <w:abstractNumId w:val="3"/>
  </w:num>
  <w:num w:numId="8">
    <w:abstractNumId w:val="5"/>
  </w:num>
  <w:num w:numId="9">
    <w:abstractNumId w:val="6"/>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8F7"/>
    <w:rsid w:val="000054AA"/>
    <w:rsid w:val="00024798"/>
    <w:rsid w:val="00027970"/>
    <w:rsid w:val="00027FBD"/>
    <w:rsid w:val="00033E23"/>
    <w:rsid w:val="00036658"/>
    <w:rsid w:val="00043CFC"/>
    <w:rsid w:val="00052514"/>
    <w:rsid w:val="000548CD"/>
    <w:rsid w:val="00073C84"/>
    <w:rsid w:val="000972CB"/>
    <w:rsid w:val="000C6BDC"/>
    <w:rsid w:val="000E0539"/>
    <w:rsid w:val="000E218D"/>
    <w:rsid w:val="000E40D1"/>
    <w:rsid w:val="000E4FF4"/>
    <w:rsid w:val="000E6F8C"/>
    <w:rsid w:val="000F5EA4"/>
    <w:rsid w:val="00107AE4"/>
    <w:rsid w:val="00115F4C"/>
    <w:rsid w:val="00134F00"/>
    <w:rsid w:val="00136A0A"/>
    <w:rsid w:val="00136DE0"/>
    <w:rsid w:val="00140503"/>
    <w:rsid w:val="00160931"/>
    <w:rsid w:val="0016587F"/>
    <w:rsid w:val="0017110B"/>
    <w:rsid w:val="00172C32"/>
    <w:rsid w:val="00176B20"/>
    <w:rsid w:val="001912E7"/>
    <w:rsid w:val="001971DD"/>
    <w:rsid w:val="001A0CFE"/>
    <w:rsid w:val="001A64D3"/>
    <w:rsid w:val="001C17F3"/>
    <w:rsid w:val="001D3B66"/>
    <w:rsid w:val="001D7988"/>
    <w:rsid w:val="0021270B"/>
    <w:rsid w:val="00225CAF"/>
    <w:rsid w:val="00227DB2"/>
    <w:rsid w:val="00246DF7"/>
    <w:rsid w:val="00256DCC"/>
    <w:rsid w:val="00260F0B"/>
    <w:rsid w:val="002703B7"/>
    <w:rsid w:val="0028185A"/>
    <w:rsid w:val="002819C3"/>
    <w:rsid w:val="002838F4"/>
    <w:rsid w:val="002916C7"/>
    <w:rsid w:val="00292321"/>
    <w:rsid w:val="002946E5"/>
    <w:rsid w:val="002A60EC"/>
    <w:rsid w:val="002E20DF"/>
    <w:rsid w:val="002E5657"/>
    <w:rsid w:val="002E588F"/>
    <w:rsid w:val="002F68E4"/>
    <w:rsid w:val="00302D5F"/>
    <w:rsid w:val="00317515"/>
    <w:rsid w:val="0032789C"/>
    <w:rsid w:val="0033312E"/>
    <w:rsid w:val="003435EC"/>
    <w:rsid w:val="00354429"/>
    <w:rsid w:val="00370D51"/>
    <w:rsid w:val="003A2672"/>
    <w:rsid w:val="003A2DF2"/>
    <w:rsid w:val="003A449F"/>
    <w:rsid w:val="003D5C05"/>
    <w:rsid w:val="003E3605"/>
    <w:rsid w:val="003E5594"/>
    <w:rsid w:val="003F1194"/>
    <w:rsid w:val="003F78F7"/>
    <w:rsid w:val="00403196"/>
    <w:rsid w:val="00414581"/>
    <w:rsid w:val="00417493"/>
    <w:rsid w:val="0042349A"/>
    <w:rsid w:val="00426608"/>
    <w:rsid w:val="0043268E"/>
    <w:rsid w:val="00435EA8"/>
    <w:rsid w:val="00450226"/>
    <w:rsid w:val="004572FE"/>
    <w:rsid w:val="0047311B"/>
    <w:rsid w:val="0049438B"/>
    <w:rsid w:val="00495878"/>
    <w:rsid w:val="00495FC7"/>
    <w:rsid w:val="004A2062"/>
    <w:rsid w:val="004A4E7C"/>
    <w:rsid w:val="004A7B5E"/>
    <w:rsid w:val="004C6A1C"/>
    <w:rsid w:val="004D4985"/>
    <w:rsid w:val="004D7265"/>
    <w:rsid w:val="004F0B5B"/>
    <w:rsid w:val="004F52CA"/>
    <w:rsid w:val="00514F48"/>
    <w:rsid w:val="00516497"/>
    <w:rsid w:val="0053053D"/>
    <w:rsid w:val="00537CA7"/>
    <w:rsid w:val="0054295A"/>
    <w:rsid w:val="0057044E"/>
    <w:rsid w:val="005767B3"/>
    <w:rsid w:val="00581BEA"/>
    <w:rsid w:val="0059181C"/>
    <w:rsid w:val="00594D02"/>
    <w:rsid w:val="00595354"/>
    <w:rsid w:val="005A139D"/>
    <w:rsid w:val="005B44B6"/>
    <w:rsid w:val="005D17E6"/>
    <w:rsid w:val="005E3F62"/>
    <w:rsid w:val="005E4EA0"/>
    <w:rsid w:val="005F0C81"/>
    <w:rsid w:val="0060211E"/>
    <w:rsid w:val="00644275"/>
    <w:rsid w:val="006678C3"/>
    <w:rsid w:val="006739FB"/>
    <w:rsid w:val="0067543A"/>
    <w:rsid w:val="00680EFD"/>
    <w:rsid w:val="00693295"/>
    <w:rsid w:val="006A64A6"/>
    <w:rsid w:val="006B7956"/>
    <w:rsid w:val="006C1257"/>
    <w:rsid w:val="006D62D2"/>
    <w:rsid w:val="006E276C"/>
    <w:rsid w:val="006F7B72"/>
    <w:rsid w:val="007037D1"/>
    <w:rsid w:val="00714F62"/>
    <w:rsid w:val="0071545F"/>
    <w:rsid w:val="007250B3"/>
    <w:rsid w:val="007328B6"/>
    <w:rsid w:val="00745EBC"/>
    <w:rsid w:val="00762298"/>
    <w:rsid w:val="007657CB"/>
    <w:rsid w:val="00767AB0"/>
    <w:rsid w:val="00776A75"/>
    <w:rsid w:val="00781E58"/>
    <w:rsid w:val="00783A9D"/>
    <w:rsid w:val="007857C1"/>
    <w:rsid w:val="007903D1"/>
    <w:rsid w:val="007929A5"/>
    <w:rsid w:val="007A244C"/>
    <w:rsid w:val="007B0729"/>
    <w:rsid w:val="007E493B"/>
    <w:rsid w:val="007F022B"/>
    <w:rsid w:val="007F31F6"/>
    <w:rsid w:val="00800D58"/>
    <w:rsid w:val="00800F19"/>
    <w:rsid w:val="00816BCE"/>
    <w:rsid w:val="00820205"/>
    <w:rsid w:val="00822F90"/>
    <w:rsid w:val="00830BF9"/>
    <w:rsid w:val="00833726"/>
    <w:rsid w:val="00844661"/>
    <w:rsid w:val="00850D22"/>
    <w:rsid w:val="00851A87"/>
    <w:rsid w:val="008560B1"/>
    <w:rsid w:val="008651E5"/>
    <w:rsid w:val="00874AD0"/>
    <w:rsid w:val="00876260"/>
    <w:rsid w:val="008870A1"/>
    <w:rsid w:val="008A13E4"/>
    <w:rsid w:val="008B06E0"/>
    <w:rsid w:val="008B42D1"/>
    <w:rsid w:val="008C79E8"/>
    <w:rsid w:val="008E2CA7"/>
    <w:rsid w:val="008E2CFE"/>
    <w:rsid w:val="008F1B60"/>
    <w:rsid w:val="008F2CBD"/>
    <w:rsid w:val="008F7E8F"/>
    <w:rsid w:val="00915E96"/>
    <w:rsid w:val="00921194"/>
    <w:rsid w:val="00953906"/>
    <w:rsid w:val="009761EE"/>
    <w:rsid w:val="0099345C"/>
    <w:rsid w:val="00993F32"/>
    <w:rsid w:val="009A0412"/>
    <w:rsid w:val="009A132D"/>
    <w:rsid w:val="009A6313"/>
    <w:rsid w:val="009A690A"/>
    <w:rsid w:val="009C2A28"/>
    <w:rsid w:val="009C555D"/>
    <w:rsid w:val="009C6073"/>
    <w:rsid w:val="00A0133F"/>
    <w:rsid w:val="00A02C74"/>
    <w:rsid w:val="00A06C5C"/>
    <w:rsid w:val="00A13737"/>
    <w:rsid w:val="00A36EBE"/>
    <w:rsid w:val="00A37273"/>
    <w:rsid w:val="00A41A2C"/>
    <w:rsid w:val="00A5227E"/>
    <w:rsid w:val="00A55B94"/>
    <w:rsid w:val="00A6113D"/>
    <w:rsid w:val="00A8519C"/>
    <w:rsid w:val="00A950AD"/>
    <w:rsid w:val="00A964E0"/>
    <w:rsid w:val="00AA5385"/>
    <w:rsid w:val="00AA574E"/>
    <w:rsid w:val="00AA629C"/>
    <w:rsid w:val="00AB48BD"/>
    <w:rsid w:val="00AC66C7"/>
    <w:rsid w:val="00AD5523"/>
    <w:rsid w:val="00AF2189"/>
    <w:rsid w:val="00B0115C"/>
    <w:rsid w:val="00B0198C"/>
    <w:rsid w:val="00B154B0"/>
    <w:rsid w:val="00B17BAF"/>
    <w:rsid w:val="00B30C05"/>
    <w:rsid w:val="00B33C23"/>
    <w:rsid w:val="00B354A3"/>
    <w:rsid w:val="00B45E29"/>
    <w:rsid w:val="00B6288C"/>
    <w:rsid w:val="00B7444E"/>
    <w:rsid w:val="00B8307B"/>
    <w:rsid w:val="00B845F8"/>
    <w:rsid w:val="00B917C2"/>
    <w:rsid w:val="00B936AD"/>
    <w:rsid w:val="00B9501F"/>
    <w:rsid w:val="00BC2C56"/>
    <w:rsid w:val="00BD3BE1"/>
    <w:rsid w:val="00BE0681"/>
    <w:rsid w:val="00BE15A1"/>
    <w:rsid w:val="00BE1E92"/>
    <w:rsid w:val="00BF6803"/>
    <w:rsid w:val="00C060DD"/>
    <w:rsid w:val="00C1038E"/>
    <w:rsid w:val="00C25A54"/>
    <w:rsid w:val="00C347A8"/>
    <w:rsid w:val="00C35726"/>
    <w:rsid w:val="00C37260"/>
    <w:rsid w:val="00C417B2"/>
    <w:rsid w:val="00C44447"/>
    <w:rsid w:val="00C461C6"/>
    <w:rsid w:val="00C66968"/>
    <w:rsid w:val="00C73453"/>
    <w:rsid w:val="00C7393C"/>
    <w:rsid w:val="00C75058"/>
    <w:rsid w:val="00C9683D"/>
    <w:rsid w:val="00CB6255"/>
    <w:rsid w:val="00CC68CB"/>
    <w:rsid w:val="00CC6FAC"/>
    <w:rsid w:val="00CE4D31"/>
    <w:rsid w:val="00CE6F31"/>
    <w:rsid w:val="00CF1D79"/>
    <w:rsid w:val="00D02A94"/>
    <w:rsid w:val="00D057EE"/>
    <w:rsid w:val="00D07815"/>
    <w:rsid w:val="00D15F5C"/>
    <w:rsid w:val="00D41F11"/>
    <w:rsid w:val="00D63FBF"/>
    <w:rsid w:val="00D679A8"/>
    <w:rsid w:val="00D70602"/>
    <w:rsid w:val="00D8408F"/>
    <w:rsid w:val="00D87240"/>
    <w:rsid w:val="00D875AE"/>
    <w:rsid w:val="00D90C49"/>
    <w:rsid w:val="00DA695B"/>
    <w:rsid w:val="00DB3DC4"/>
    <w:rsid w:val="00DE26E2"/>
    <w:rsid w:val="00DE7653"/>
    <w:rsid w:val="00DF38D5"/>
    <w:rsid w:val="00E047E9"/>
    <w:rsid w:val="00E16BD5"/>
    <w:rsid w:val="00E36927"/>
    <w:rsid w:val="00E40B75"/>
    <w:rsid w:val="00E62BC1"/>
    <w:rsid w:val="00E93056"/>
    <w:rsid w:val="00E95A20"/>
    <w:rsid w:val="00EA5DB9"/>
    <w:rsid w:val="00EC0642"/>
    <w:rsid w:val="00EF77EF"/>
    <w:rsid w:val="00EF7F4B"/>
    <w:rsid w:val="00F0236A"/>
    <w:rsid w:val="00F07FCF"/>
    <w:rsid w:val="00F171AC"/>
    <w:rsid w:val="00F20D0A"/>
    <w:rsid w:val="00F2420A"/>
    <w:rsid w:val="00F276FA"/>
    <w:rsid w:val="00F44296"/>
    <w:rsid w:val="00F623A8"/>
    <w:rsid w:val="00F710C2"/>
    <w:rsid w:val="00F7752D"/>
    <w:rsid w:val="00F77D04"/>
    <w:rsid w:val="00F87471"/>
    <w:rsid w:val="00FA410B"/>
    <w:rsid w:val="00FA68B8"/>
    <w:rsid w:val="00FB1B62"/>
    <w:rsid w:val="00FC3E2E"/>
    <w:rsid w:val="00FC4488"/>
    <w:rsid w:val="00FD628F"/>
    <w:rsid w:val="00FF0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08D945-23A7-4085-924A-7A4832719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053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326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C417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17B2"/>
    <w:rPr>
      <w:sz w:val="20"/>
      <w:szCs w:val="20"/>
    </w:rPr>
  </w:style>
  <w:style w:type="character" w:styleId="FootnoteReference">
    <w:name w:val="footnote reference"/>
    <w:basedOn w:val="DefaultParagraphFont"/>
    <w:uiPriority w:val="99"/>
    <w:semiHidden/>
    <w:unhideWhenUsed/>
    <w:rsid w:val="00C417B2"/>
    <w:rPr>
      <w:vertAlign w:val="superscript"/>
    </w:rPr>
  </w:style>
  <w:style w:type="paragraph" w:styleId="Header">
    <w:name w:val="header"/>
    <w:basedOn w:val="Normal"/>
    <w:link w:val="HeaderChar"/>
    <w:uiPriority w:val="99"/>
    <w:unhideWhenUsed/>
    <w:rsid w:val="00333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12E"/>
  </w:style>
  <w:style w:type="paragraph" w:styleId="Footer">
    <w:name w:val="footer"/>
    <w:basedOn w:val="Normal"/>
    <w:link w:val="FooterChar"/>
    <w:uiPriority w:val="99"/>
    <w:unhideWhenUsed/>
    <w:rsid w:val="00333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12E"/>
  </w:style>
  <w:style w:type="paragraph" w:customStyle="1" w:styleId="yiv3860166665msonormal">
    <w:name w:val="yiv3860166665msonormal"/>
    <w:basedOn w:val="Normal"/>
    <w:rsid w:val="00B917C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elementtoproof">
    <w:name w:val="x_elementtoproof"/>
    <w:basedOn w:val="Normal"/>
    <w:rsid w:val="00F623A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Spacing">
    <w:name w:val="No Spacing"/>
    <w:uiPriority w:val="1"/>
    <w:qFormat/>
    <w:rsid w:val="00B7444E"/>
    <w:pPr>
      <w:spacing w:after="0" w:line="240" w:lineRule="auto"/>
    </w:pPr>
  </w:style>
  <w:style w:type="paragraph" w:styleId="ListParagraph">
    <w:name w:val="List Paragraph"/>
    <w:basedOn w:val="Normal"/>
    <w:uiPriority w:val="34"/>
    <w:qFormat/>
    <w:rsid w:val="00176B20"/>
    <w:pPr>
      <w:spacing w:line="256" w:lineRule="auto"/>
      <w:ind w:left="720"/>
      <w:contextualSpacing/>
    </w:pPr>
    <w:rPr>
      <w:rFonts w:ascii="Calibri" w:eastAsia="Calibri" w:hAnsi="Calibri" w:cs="Times New Roman"/>
      <w:lang w:val="sq-AL"/>
    </w:rPr>
  </w:style>
  <w:style w:type="character" w:styleId="Hyperlink">
    <w:name w:val="Hyperlink"/>
    <w:basedOn w:val="DefaultParagraphFont"/>
    <w:uiPriority w:val="99"/>
    <w:semiHidden/>
    <w:unhideWhenUsed/>
    <w:rsid w:val="00176B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22289">
      <w:bodyDiv w:val="1"/>
      <w:marLeft w:val="0"/>
      <w:marRight w:val="0"/>
      <w:marTop w:val="0"/>
      <w:marBottom w:val="0"/>
      <w:divBdr>
        <w:top w:val="none" w:sz="0" w:space="0" w:color="auto"/>
        <w:left w:val="none" w:sz="0" w:space="0" w:color="auto"/>
        <w:bottom w:val="none" w:sz="0" w:space="0" w:color="auto"/>
        <w:right w:val="none" w:sz="0" w:space="0" w:color="auto"/>
      </w:divBdr>
    </w:div>
    <w:div w:id="282275171">
      <w:bodyDiv w:val="1"/>
      <w:marLeft w:val="0"/>
      <w:marRight w:val="0"/>
      <w:marTop w:val="0"/>
      <w:marBottom w:val="0"/>
      <w:divBdr>
        <w:top w:val="none" w:sz="0" w:space="0" w:color="auto"/>
        <w:left w:val="none" w:sz="0" w:space="0" w:color="auto"/>
        <w:bottom w:val="none" w:sz="0" w:space="0" w:color="auto"/>
        <w:right w:val="none" w:sz="0" w:space="0" w:color="auto"/>
      </w:divBdr>
      <w:divsChild>
        <w:div w:id="530144756">
          <w:marLeft w:val="0"/>
          <w:marRight w:val="0"/>
          <w:marTop w:val="0"/>
          <w:marBottom w:val="0"/>
          <w:divBdr>
            <w:top w:val="none" w:sz="0" w:space="0" w:color="auto"/>
            <w:left w:val="none" w:sz="0" w:space="0" w:color="auto"/>
            <w:bottom w:val="none" w:sz="0" w:space="0" w:color="auto"/>
            <w:right w:val="none" w:sz="0" w:space="0" w:color="auto"/>
          </w:divBdr>
        </w:div>
        <w:div w:id="48959110">
          <w:marLeft w:val="0"/>
          <w:marRight w:val="0"/>
          <w:marTop w:val="0"/>
          <w:marBottom w:val="0"/>
          <w:divBdr>
            <w:top w:val="none" w:sz="0" w:space="0" w:color="auto"/>
            <w:left w:val="none" w:sz="0" w:space="0" w:color="auto"/>
            <w:bottom w:val="none" w:sz="0" w:space="0" w:color="auto"/>
            <w:right w:val="none" w:sz="0" w:space="0" w:color="auto"/>
          </w:divBdr>
        </w:div>
        <w:div w:id="1213880587">
          <w:marLeft w:val="0"/>
          <w:marRight w:val="0"/>
          <w:marTop w:val="0"/>
          <w:marBottom w:val="0"/>
          <w:divBdr>
            <w:top w:val="none" w:sz="0" w:space="0" w:color="auto"/>
            <w:left w:val="none" w:sz="0" w:space="0" w:color="auto"/>
            <w:bottom w:val="none" w:sz="0" w:space="0" w:color="auto"/>
            <w:right w:val="none" w:sz="0" w:space="0" w:color="auto"/>
          </w:divBdr>
        </w:div>
        <w:div w:id="239099169">
          <w:marLeft w:val="0"/>
          <w:marRight w:val="0"/>
          <w:marTop w:val="0"/>
          <w:marBottom w:val="0"/>
          <w:divBdr>
            <w:top w:val="none" w:sz="0" w:space="0" w:color="auto"/>
            <w:left w:val="none" w:sz="0" w:space="0" w:color="auto"/>
            <w:bottom w:val="none" w:sz="0" w:space="0" w:color="auto"/>
            <w:right w:val="none" w:sz="0" w:space="0" w:color="auto"/>
          </w:divBdr>
        </w:div>
        <w:div w:id="1451438752">
          <w:marLeft w:val="0"/>
          <w:marRight w:val="0"/>
          <w:marTop w:val="0"/>
          <w:marBottom w:val="0"/>
          <w:divBdr>
            <w:top w:val="none" w:sz="0" w:space="0" w:color="auto"/>
            <w:left w:val="none" w:sz="0" w:space="0" w:color="auto"/>
            <w:bottom w:val="none" w:sz="0" w:space="0" w:color="auto"/>
            <w:right w:val="none" w:sz="0" w:space="0" w:color="auto"/>
          </w:divBdr>
        </w:div>
        <w:div w:id="1219897739">
          <w:marLeft w:val="0"/>
          <w:marRight w:val="0"/>
          <w:marTop w:val="0"/>
          <w:marBottom w:val="0"/>
          <w:divBdr>
            <w:top w:val="none" w:sz="0" w:space="0" w:color="auto"/>
            <w:left w:val="none" w:sz="0" w:space="0" w:color="auto"/>
            <w:bottom w:val="none" w:sz="0" w:space="0" w:color="auto"/>
            <w:right w:val="none" w:sz="0" w:space="0" w:color="auto"/>
          </w:divBdr>
        </w:div>
        <w:div w:id="1258638928">
          <w:marLeft w:val="0"/>
          <w:marRight w:val="0"/>
          <w:marTop w:val="0"/>
          <w:marBottom w:val="0"/>
          <w:divBdr>
            <w:top w:val="none" w:sz="0" w:space="0" w:color="auto"/>
            <w:left w:val="none" w:sz="0" w:space="0" w:color="auto"/>
            <w:bottom w:val="none" w:sz="0" w:space="0" w:color="auto"/>
            <w:right w:val="none" w:sz="0" w:space="0" w:color="auto"/>
          </w:divBdr>
        </w:div>
        <w:div w:id="2140686322">
          <w:marLeft w:val="0"/>
          <w:marRight w:val="0"/>
          <w:marTop w:val="0"/>
          <w:marBottom w:val="0"/>
          <w:divBdr>
            <w:top w:val="none" w:sz="0" w:space="0" w:color="auto"/>
            <w:left w:val="none" w:sz="0" w:space="0" w:color="auto"/>
            <w:bottom w:val="none" w:sz="0" w:space="0" w:color="auto"/>
            <w:right w:val="none" w:sz="0" w:space="0" w:color="auto"/>
          </w:divBdr>
        </w:div>
        <w:div w:id="725950731">
          <w:marLeft w:val="0"/>
          <w:marRight w:val="0"/>
          <w:marTop w:val="0"/>
          <w:marBottom w:val="0"/>
          <w:divBdr>
            <w:top w:val="none" w:sz="0" w:space="0" w:color="auto"/>
            <w:left w:val="none" w:sz="0" w:space="0" w:color="auto"/>
            <w:bottom w:val="none" w:sz="0" w:space="0" w:color="auto"/>
            <w:right w:val="none" w:sz="0" w:space="0" w:color="auto"/>
          </w:divBdr>
        </w:div>
        <w:div w:id="663817928">
          <w:marLeft w:val="0"/>
          <w:marRight w:val="0"/>
          <w:marTop w:val="0"/>
          <w:marBottom w:val="0"/>
          <w:divBdr>
            <w:top w:val="none" w:sz="0" w:space="0" w:color="auto"/>
            <w:left w:val="none" w:sz="0" w:space="0" w:color="auto"/>
            <w:bottom w:val="none" w:sz="0" w:space="0" w:color="auto"/>
            <w:right w:val="none" w:sz="0" w:space="0" w:color="auto"/>
          </w:divBdr>
        </w:div>
        <w:div w:id="592594873">
          <w:marLeft w:val="0"/>
          <w:marRight w:val="0"/>
          <w:marTop w:val="0"/>
          <w:marBottom w:val="0"/>
          <w:divBdr>
            <w:top w:val="none" w:sz="0" w:space="0" w:color="auto"/>
            <w:left w:val="none" w:sz="0" w:space="0" w:color="auto"/>
            <w:bottom w:val="none" w:sz="0" w:space="0" w:color="auto"/>
            <w:right w:val="none" w:sz="0" w:space="0" w:color="auto"/>
          </w:divBdr>
        </w:div>
        <w:div w:id="615062501">
          <w:marLeft w:val="0"/>
          <w:marRight w:val="0"/>
          <w:marTop w:val="0"/>
          <w:marBottom w:val="0"/>
          <w:divBdr>
            <w:top w:val="none" w:sz="0" w:space="0" w:color="auto"/>
            <w:left w:val="none" w:sz="0" w:space="0" w:color="auto"/>
            <w:bottom w:val="none" w:sz="0" w:space="0" w:color="auto"/>
            <w:right w:val="none" w:sz="0" w:space="0" w:color="auto"/>
          </w:divBdr>
        </w:div>
        <w:div w:id="779185739">
          <w:marLeft w:val="0"/>
          <w:marRight w:val="1408"/>
          <w:marTop w:val="240"/>
          <w:marBottom w:val="240"/>
          <w:divBdr>
            <w:top w:val="none" w:sz="0" w:space="0" w:color="auto"/>
            <w:left w:val="none" w:sz="0" w:space="0" w:color="auto"/>
            <w:bottom w:val="none" w:sz="0" w:space="0" w:color="auto"/>
            <w:right w:val="none" w:sz="0" w:space="0" w:color="auto"/>
          </w:divBdr>
        </w:div>
        <w:div w:id="1713382768">
          <w:marLeft w:val="0"/>
          <w:marRight w:val="0"/>
          <w:marTop w:val="240"/>
          <w:marBottom w:val="240"/>
          <w:divBdr>
            <w:top w:val="none" w:sz="0" w:space="0" w:color="auto"/>
            <w:left w:val="none" w:sz="0" w:space="0" w:color="auto"/>
            <w:bottom w:val="none" w:sz="0" w:space="0" w:color="auto"/>
            <w:right w:val="none" w:sz="0" w:space="0" w:color="auto"/>
          </w:divBdr>
        </w:div>
        <w:div w:id="1162890710">
          <w:marLeft w:val="0"/>
          <w:marRight w:val="713"/>
          <w:marTop w:val="240"/>
          <w:marBottom w:val="240"/>
          <w:divBdr>
            <w:top w:val="none" w:sz="0" w:space="0" w:color="auto"/>
            <w:left w:val="none" w:sz="0" w:space="0" w:color="auto"/>
            <w:bottom w:val="none" w:sz="0" w:space="0" w:color="auto"/>
            <w:right w:val="none" w:sz="0" w:space="0" w:color="auto"/>
          </w:divBdr>
        </w:div>
        <w:div w:id="499662566">
          <w:marLeft w:val="0"/>
          <w:marRight w:val="0"/>
          <w:marTop w:val="240"/>
          <w:marBottom w:val="240"/>
          <w:divBdr>
            <w:top w:val="none" w:sz="0" w:space="0" w:color="auto"/>
            <w:left w:val="none" w:sz="0" w:space="0" w:color="auto"/>
            <w:bottom w:val="none" w:sz="0" w:space="0" w:color="auto"/>
            <w:right w:val="none" w:sz="0" w:space="0" w:color="auto"/>
          </w:divBdr>
        </w:div>
        <w:div w:id="230040181">
          <w:marLeft w:val="0"/>
          <w:marRight w:val="0"/>
          <w:marTop w:val="240"/>
          <w:marBottom w:val="240"/>
          <w:divBdr>
            <w:top w:val="none" w:sz="0" w:space="0" w:color="auto"/>
            <w:left w:val="none" w:sz="0" w:space="0" w:color="auto"/>
            <w:bottom w:val="none" w:sz="0" w:space="0" w:color="auto"/>
            <w:right w:val="none" w:sz="0" w:space="0" w:color="auto"/>
          </w:divBdr>
        </w:div>
        <w:div w:id="1730497867">
          <w:marLeft w:val="0"/>
          <w:marRight w:val="0"/>
          <w:marTop w:val="240"/>
          <w:marBottom w:val="240"/>
          <w:divBdr>
            <w:top w:val="none" w:sz="0" w:space="0" w:color="auto"/>
            <w:left w:val="none" w:sz="0" w:space="0" w:color="auto"/>
            <w:bottom w:val="none" w:sz="0" w:space="0" w:color="auto"/>
            <w:right w:val="none" w:sz="0" w:space="0" w:color="auto"/>
          </w:divBdr>
        </w:div>
        <w:div w:id="1416978302">
          <w:marLeft w:val="0"/>
          <w:marRight w:val="0"/>
          <w:marTop w:val="240"/>
          <w:marBottom w:val="240"/>
          <w:divBdr>
            <w:top w:val="none" w:sz="0" w:space="0" w:color="auto"/>
            <w:left w:val="none" w:sz="0" w:space="0" w:color="auto"/>
            <w:bottom w:val="none" w:sz="0" w:space="0" w:color="auto"/>
            <w:right w:val="none" w:sz="0" w:space="0" w:color="auto"/>
          </w:divBdr>
        </w:div>
        <w:div w:id="409540847">
          <w:marLeft w:val="0"/>
          <w:marRight w:val="0"/>
          <w:marTop w:val="240"/>
          <w:marBottom w:val="240"/>
          <w:divBdr>
            <w:top w:val="none" w:sz="0" w:space="0" w:color="auto"/>
            <w:left w:val="none" w:sz="0" w:space="0" w:color="auto"/>
            <w:bottom w:val="none" w:sz="0" w:space="0" w:color="auto"/>
            <w:right w:val="none" w:sz="0" w:space="0" w:color="auto"/>
          </w:divBdr>
        </w:div>
        <w:div w:id="206260262">
          <w:marLeft w:val="0"/>
          <w:marRight w:val="0"/>
          <w:marTop w:val="240"/>
          <w:marBottom w:val="240"/>
          <w:divBdr>
            <w:top w:val="none" w:sz="0" w:space="0" w:color="auto"/>
            <w:left w:val="none" w:sz="0" w:space="0" w:color="auto"/>
            <w:bottom w:val="none" w:sz="0" w:space="0" w:color="auto"/>
            <w:right w:val="none" w:sz="0" w:space="0" w:color="auto"/>
          </w:divBdr>
        </w:div>
        <w:div w:id="1914393384">
          <w:marLeft w:val="0"/>
          <w:marRight w:val="0"/>
          <w:marTop w:val="240"/>
          <w:marBottom w:val="240"/>
          <w:divBdr>
            <w:top w:val="none" w:sz="0" w:space="0" w:color="auto"/>
            <w:left w:val="none" w:sz="0" w:space="0" w:color="auto"/>
            <w:bottom w:val="none" w:sz="0" w:space="0" w:color="auto"/>
            <w:right w:val="none" w:sz="0" w:space="0" w:color="auto"/>
          </w:divBdr>
        </w:div>
        <w:div w:id="990711988">
          <w:marLeft w:val="0"/>
          <w:marRight w:val="0"/>
          <w:marTop w:val="240"/>
          <w:marBottom w:val="240"/>
          <w:divBdr>
            <w:top w:val="none" w:sz="0" w:space="0" w:color="auto"/>
            <w:left w:val="none" w:sz="0" w:space="0" w:color="auto"/>
            <w:bottom w:val="none" w:sz="0" w:space="0" w:color="auto"/>
            <w:right w:val="none" w:sz="0" w:space="0" w:color="auto"/>
          </w:divBdr>
        </w:div>
        <w:div w:id="1347632225">
          <w:marLeft w:val="0"/>
          <w:marRight w:val="0"/>
          <w:marTop w:val="43"/>
          <w:marBottom w:val="240"/>
          <w:divBdr>
            <w:top w:val="none" w:sz="0" w:space="0" w:color="auto"/>
            <w:left w:val="none" w:sz="0" w:space="0" w:color="auto"/>
            <w:bottom w:val="none" w:sz="0" w:space="0" w:color="auto"/>
            <w:right w:val="none" w:sz="0" w:space="0" w:color="auto"/>
          </w:divBdr>
        </w:div>
        <w:div w:id="1559625828">
          <w:marLeft w:val="0"/>
          <w:marRight w:val="0"/>
          <w:marTop w:val="0"/>
          <w:marBottom w:val="0"/>
          <w:divBdr>
            <w:top w:val="none" w:sz="0" w:space="0" w:color="auto"/>
            <w:left w:val="none" w:sz="0" w:space="0" w:color="auto"/>
            <w:bottom w:val="none" w:sz="0" w:space="0" w:color="auto"/>
            <w:right w:val="none" w:sz="0" w:space="0" w:color="auto"/>
          </w:divBdr>
        </w:div>
      </w:divsChild>
    </w:div>
    <w:div w:id="377167918">
      <w:bodyDiv w:val="1"/>
      <w:marLeft w:val="0"/>
      <w:marRight w:val="0"/>
      <w:marTop w:val="0"/>
      <w:marBottom w:val="0"/>
      <w:divBdr>
        <w:top w:val="none" w:sz="0" w:space="0" w:color="auto"/>
        <w:left w:val="none" w:sz="0" w:space="0" w:color="auto"/>
        <w:bottom w:val="none" w:sz="0" w:space="0" w:color="auto"/>
        <w:right w:val="none" w:sz="0" w:space="0" w:color="auto"/>
      </w:divBdr>
      <w:divsChild>
        <w:div w:id="511338831">
          <w:marLeft w:val="0"/>
          <w:marRight w:val="0"/>
          <w:marTop w:val="0"/>
          <w:marBottom w:val="0"/>
          <w:divBdr>
            <w:top w:val="none" w:sz="0" w:space="0" w:color="auto"/>
            <w:left w:val="none" w:sz="0" w:space="0" w:color="auto"/>
            <w:bottom w:val="none" w:sz="0" w:space="0" w:color="auto"/>
            <w:right w:val="none" w:sz="0" w:space="0" w:color="auto"/>
          </w:divBdr>
        </w:div>
      </w:divsChild>
    </w:div>
    <w:div w:id="405609300">
      <w:bodyDiv w:val="1"/>
      <w:marLeft w:val="0"/>
      <w:marRight w:val="0"/>
      <w:marTop w:val="0"/>
      <w:marBottom w:val="0"/>
      <w:divBdr>
        <w:top w:val="none" w:sz="0" w:space="0" w:color="auto"/>
        <w:left w:val="none" w:sz="0" w:space="0" w:color="auto"/>
        <w:bottom w:val="none" w:sz="0" w:space="0" w:color="auto"/>
        <w:right w:val="none" w:sz="0" w:space="0" w:color="auto"/>
      </w:divBdr>
      <w:divsChild>
        <w:div w:id="1573810870">
          <w:marLeft w:val="0"/>
          <w:marRight w:val="0"/>
          <w:marTop w:val="240"/>
          <w:marBottom w:val="240"/>
          <w:divBdr>
            <w:top w:val="none" w:sz="0" w:space="0" w:color="auto"/>
            <w:left w:val="none" w:sz="0" w:space="0" w:color="auto"/>
            <w:bottom w:val="none" w:sz="0" w:space="0" w:color="auto"/>
            <w:right w:val="none" w:sz="0" w:space="0" w:color="auto"/>
          </w:divBdr>
        </w:div>
        <w:div w:id="1659768037">
          <w:marLeft w:val="0"/>
          <w:marRight w:val="0"/>
          <w:marTop w:val="240"/>
          <w:marBottom w:val="0"/>
          <w:divBdr>
            <w:top w:val="none" w:sz="0" w:space="0" w:color="auto"/>
            <w:left w:val="none" w:sz="0" w:space="0" w:color="auto"/>
            <w:bottom w:val="none" w:sz="0" w:space="0" w:color="auto"/>
            <w:right w:val="none" w:sz="0" w:space="0" w:color="auto"/>
          </w:divBdr>
        </w:div>
        <w:div w:id="1190869904">
          <w:marLeft w:val="0"/>
          <w:marRight w:val="0"/>
          <w:marTop w:val="240"/>
          <w:marBottom w:val="0"/>
          <w:divBdr>
            <w:top w:val="none" w:sz="0" w:space="0" w:color="auto"/>
            <w:left w:val="none" w:sz="0" w:space="0" w:color="auto"/>
            <w:bottom w:val="none" w:sz="0" w:space="0" w:color="auto"/>
            <w:right w:val="none" w:sz="0" w:space="0" w:color="auto"/>
          </w:divBdr>
        </w:div>
        <w:div w:id="686248549">
          <w:marLeft w:val="0"/>
          <w:marRight w:val="0"/>
          <w:marTop w:val="240"/>
          <w:marBottom w:val="0"/>
          <w:divBdr>
            <w:top w:val="none" w:sz="0" w:space="0" w:color="auto"/>
            <w:left w:val="none" w:sz="0" w:space="0" w:color="auto"/>
            <w:bottom w:val="none" w:sz="0" w:space="0" w:color="auto"/>
            <w:right w:val="none" w:sz="0" w:space="0" w:color="auto"/>
          </w:divBdr>
        </w:div>
        <w:div w:id="109596902">
          <w:marLeft w:val="0"/>
          <w:marRight w:val="0"/>
          <w:marTop w:val="240"/>
          <w:marBottom w:val="0"/>
          <w:divBdr>
            <w:top w:val="none" w:sz="0" w:space="0" w:color="auto"/>
            <w:left w:val="none" w:sz="0" w:space="0" w:color="auto"/>
            <w:bottom w:val="none" w:sz="0" w:space="0" w:color="auto"/>
            <w:right w:val="none" w:sz="0" w:space="0" w:color="auto"/>
          </w:divBdr>
        </w:div>
        <w:div w:id="945384077">
          <w:marLeft w:val="0"/>
          <w:marRight w:val="0"/>
          <w:marTop w:val="240"/>
          <w:marBottom w:val="0"/>
          <w:divBdr>
            <w:top w:val="none" w:sz="0" w:space="0" w:color="auto"/>
            <w:left w:val="none" w:sz="0" w:space="0" w:color="auto"/>
            <w:bottom w:val="none" w:sz="0" w:space="0" w:color="auto"/>
            <w:right w:val="none" w:sz="0" w:space="0" w:color="auto"/>
          </w:divBdr>
        </w:div>
        <w:div w:id="1434478981">
          <w:marLeft w:val="0"/>
          <w:marRight w:val="0"/>
          <w:marTop w:val="240"/>
          <w:marBottom w:val="0"/>
          <w:divBdr>
            <w:top w:val="none" w:sz="0" w:space="0" w:color="auto"/>
            <w:left w:val="none" w:sz="0" w:space="0" w:color="auto"/>
            <w:bottom w:val="none" w:sz="0" w:space="0" w:color="auto"/>
            <w:right w:val="none" w:sz="0" w:space="0" w:color="auto"/>
          </w:divBdr>
        </w:div>
        <w:div w:id="865868050">
          <w:marLeft w:val="0"/>
          <w:marRight w:val="0"/>
          <w:marTop w:val="240"/>
          <w:marBottom w:val="240"/>
          <w:divBdr>
            <w:top w:val="none" w:sz="0" w:space="0" w:color="auto"/>
            <w:left w:val="none" w:sz="0" w:space="0" w:color="auto"/>
            <w:bottom w:val="none" w:sz="0" w:space="0" w:color="auto"/>
            <w:right w:val="none" w:sz="0" w:space="0" w:color="auto"/>
          </w:divBdr>
        </w:div>
        <w:div w:id="1137138327">
          <w:marLeft w:val="0"/>
          <w:marRight w:val="0"/>
          <w:marTop w:val="240"/>
          <w:marBottom w:val="240"/>
          <w:divBdr>
            <w:top w:val="none" w:sz="0" w:space="0" w:color="auto"/>
            <w:left w:val="none" w:sz="0" w:space="0" w:color="auto"/>
            <w:bottom w:val="none" w:sz="0" w:space="0" w:color="auto"/>
            <w:right w:val="none" w:sz="0" w:space="0" w:color="auto"/>
          </w:divBdr>
        </w:div>
        <w:div w:id="1771849619">
          <w:marLeft w:val="0"/>
          <w:marRight w:val="0"/>
          <w:marTop w:val="240"/>
          <w:marBottom w:val="240"/>
          <w:divBdr>
            <w:top w:val="none" w:sz="0" w:space="0" w:color="auto"/>
            <w:left w:val="none" w:sz="0" w:space="0" w:color="auto"/>
            <w:bottom w:val="none" w:sz="0" w:space="0" w:color="auto"/>
            <w:right w:val="none" w:sz="0" w:space="0" w:color="auto"/>
          </w:divBdr>
        </w:div>
        <w:div w:id="1729918839">
          <w:marLeft w:val="0"/>
          <w:marRight w:val="0"/>
          <w:marTop w:val="240"/>
          <w:marBottom w:val="240"/>
          <w:divBdr>
            <w:top w:val="none" w:sz="0" w:space="0" w:color="auto"/>
            <w:left w:val="none" w:sz="0" w:space="0" w:color="auto"/>
            <w:bottom w:val="none" w:sz="0" w:space="0" w:color="auto"/>
            <w:right w:val="none" w:sz="0" w:space="0" w:color="auto"/>
          </w:divBdr>
        </w:div>
        <w:div w:id="1310985471">
          <w:marLeft w:val="0"/>
          <w:marRight w:val="0"/>
          <w:marTop w:val="240"/>
          <w:marBottom w:val="240"/>
          <w:divBdr>
            <w:top w:val="none" w:sz="0" w:space="0" w:color="auto"/>
            <w:left w:val="none" w:sz="0" w:space="0" w:color="auto"/>
            <w:bottom w:val="none" w:sz="0" w:space="0" w:color="auto"/>
            <w:right w:val="none" w:sz="0" w:space="0" w:color="auto"/>
          </w:divBdr>
        </w:div>
        <w:div w:id="275601313">
          <w:marLeft w:val="0"/>
          <w:marRight w:val="0"/>
          <w:marTop w:val="240"/>
          <w:marBottom w:val="240"/>
          <w:divBdr>
            <w:top w:val="none" w:sz="0" w:space="0" w:color="auto"/>
            <w:left w:val="none" w:sz="0" w:space="0" w:color="auto"/>
            <w:bottom w:val="none" w:sz="0" w:space="0" w:color="auto"/>
            <w:right w:val="none" w:sz="0" w:space="0" w:color="auto"/>
          </w:divBdr>
        </w:div>
        <w:div w:id="1860388087">
          <w:marLeft w:val="0"/>
          <w:marRight w:val="0"/>
          <w:marTop w:val="240"/>
          <w:marBottom w:val="240"/>
          <w:divBdr>
            <w:top w:val="none" w:sz="0" w:space="0" w:color="auto"/>
            <w:left w:val="none" w:sz="0" w:space="0" w:color="auto"/>
            <w:bottom w:val="none" w:sz="0" w:space="0" w:color="auto"/>
            <w:right w:val="none" w:sz="0" w:space="0" w:color="auto"/>
          </w:divBdr>
        </w:div>
        <w:div w:id="1211380066">
          <w:marLeft w:val="0"/>
          <w:marRight w:val="0"/>
          <w:marTop w:val="240"/>
          <w:marBottom w:val="0"/>
          <w:divBdr>
            <w:top w:val="none" w:sz="0" w:space="0" w:color="auto"/>
            <w:left w:val="none" w:sz="0" w:space="0" w:color="auto"/>
            <w:bottom w:val="none" w:sz="0" w:space="0" w:color="auto"/>
            <w:right w:val="none" w:sz="0" w:space="0" w:color="auto"/>
          </w:divBdr>
        </w:div>
      </w:divsChild>
    </w:div>
    <w:div w:id="425075572">
      <w:bodyDiv w:val="1"/>
      <w:marLeft w:val="0"/>
      <w:marRight w:val="0"/>
      <w:marTop w:val="0"/>
      <w:marBottom w:val="0"/>
      <w:divBdr>
        <w:top w:val="none" w:sz="0" w:space="0" w:color="auto"/>
        <w:left w:val="none" w:sz="0" w:space="0" w:color="auto"/>
        <w:bottom w:val="none" w:sz="0" w:space="0" w:color="auto"/>
        <w:right w:val="none" w:sz="0" w:space="0" w:color="auto"/>
      </w:divBdr>
      <w:divsChild>
        <w:div w:id="658770804">
          <w:marLeft w:val="0"/>
          <w:marRight w:val="0"/>
          <w:marTop w:val="0"/>
          <w:marBottom w:val="0"/>
          <w:divBdr>
            <w:top w:val="none" w:sz="0" w:space="0" w:color="auto"/>
            <w:left w:val="none" w:sz="0" w:space="0" w:color="auto"/>
            <w:bottom w:val="none" w:sz="0" w:space="0" w:color="auto"/>
            <w:right w:val="none" w:sz="0" w:space="0" w:color="auto"/>
          </w:divBdr>
        </w:div>
        <w:div w:id="1957911292">
          <w:marLeft w:val="0"/>
          <w:marRight w:val="0"/>
          <w:marTop w:val="0"/>
          <w:marBottom w:val="0"/>
          <w:divBdr>
            <w:top w:val="none" w:sz="0" w:space="0" w:color="auto"/>
            <w:left w:val="none" w:sz="0" w:space="0" w:color="auto"/>
            <w:bottom w:val="none" w:sz="0" w:space="0" w:color="auto"/>
            <w:right w:val="none" w:sz="0" w:space="0" w:color="auto"/>
          </w:divBdr>
        </w:div>
        <w:div w:id="546646216">
          <w:marLeft w:val="0"/>
          <w:marRight w:val="0"/>
          <w:marTop w:val="0"/>
          <w:marBottom w:val="0"/>
          <w:divBdr>
            <w:top w:val="none" w:sz="0" w:space="0" w:color="auto"/>
            <w:left w:val="none" w:sz="0" w:space="0" w:color="auto"/>
            <w:bottom w:val="none" w:sz="0" w:space="0" w:color="auto"/>
            <w:right w:val="none" w:sz="0" w:space="0" w:color="auto"/>
          </w:divBdr>
        </w:div>
      </w:divsChild>
    </w:div>
    <w:div w:id="557018097">
      <w:bodyDiv w:val="1"/>
      <w:marLeft w:val="0"/>
      <w:marRight w:val="0"/>
      <w:marTop w:val="0"/>
      <w:marBottom w:val="0"/>
      <w:divBdr>
        <w:top w:val="none" w:sz="0" w:space="0" w:color="auto"/>
        <w:left w:val="none" w:sz="0" w:space="0" w:color="auto"/>
        <w:bottom w:val="none" w:sz="0" w:space="0" w:color="auto"/>
        <w:right w:val="none" w:sz="0" w:space="0" w:color="auto"/>
      </w:divBdr>
      <w:divsChild>
        <w:div w:id="337856441">
          <w:marLeft w:val="0"/>
          <w:marRight w:val="0"/>
          <w:marTop w:val="0"/>
          <w:marBottom w:val="0"/>
          <w:divBdr>
            <w:top w:val="none" w:sz="0" w:space="0" w:color="auto"/>
            <w:left w:val="none" w:sz="0" w:space="0" w:color="auto"/>
            <w:bottom w:val="none" w:sz="0" w:space="0" w:color="auto"/>
            <w:right w:val="none" w:sz="0" w:space="0" w:color="auto"/>
          </w:divBdr>
        </w:div>
      </w:divsChild>
    </w:div>
    <w:div w:id="569775205">
      <w:bodyDiv w:val="1"/>
      <w:marLeft w:val="0"/>
      <w:marRight w:val="0"/>
      <w:marTop w:val="0"/>
      <w:marBottom w:val="0"/>
      <w:divBdr>
        <w:top w:val="none" w:sz="0" w:space="0" w:color="auto"/>
        <w:left w:val="none" w:sz="0" w:space="0" w:color="auto"/>
        <w:bottom w:val="none" w:sz="0" w:space="0" w:color="auto"/>
        <w:right w:val="none" w:sz="0" w:space="0" w:color="auto"/>
      </w:divBdr>
    </w:div>
    <w:div w:id="588543129">
      <w:bodyDiv w:val="1"/>
      <w:marLeft w:val="0"/>
      <w:marRight w:val="0"/>
      <w:marTop w:val="0"/>
      <w:marBottom w:val="0"/>
      <w:divBdr>
        <w:top w:val="none" w:sz="0" w:space="0" w:color="auto"/>
        <w:left w:val="none" w:sz="0" w:space="0" w:color="auto"/>
        <w:bottom w:val="none" w:sz="0" w:space="0" w:color="auto"/>
        <w:right w:val="none" w:sz="0" w:space="0" w:color="auto"/>
      </w:divBdr>
    </w:div>
    <w:div w:id="621307850">
      <w:bodyDiv w:val="1"/>
      <w:marLeft w:val="0"/>
      <w:marRight w:val="0"/>
      <w:marTop w:val="0"/>
      <w:marBottom w:val="0"/>
      <w:divBdr>
        <w:top w:val="none" w:sz="0" w:space="0" w:color="auto"/>
        <w:left w:val="none" w:sz="0" w:space="0" w:color="auto"/>
        <w:bottom w:val="none" w:sz="0" w:space="0" w:color="auto"/>
        <w:right w:val="none" w:sz="0" w:space="0" w:color="auto"/>
      </w:divBdr>
    </w:div>
    <w:div w:id="665549262">
      <w:bodyDiv w:val="1"/>
      <w:marLeft w:val="0"/>
      <w:marRight w:val="0"/>
      <w:marTop w:val="0"/>
      <w:marBottom w:val="0"/>
      <w:divBdr>
        <w:top w:val="none" w:sz="0" w:space="0" w:color="auto"/>
        <w:left w:val="none" w:sz="0" w:space="0" w:color="auto"/>
        <w:bottom w:val="none" w:sz="0" w:space="0" w:color="auto"/>
        <w:right w:val="none" w:sz="0" w:space="0" w:color="auto"/>
      </w:divBdr>
    </w:div>
    <w:div w:id="710688159">
      <w:bodyDiv w:val="1"/>
      <w:marLeft w:val="0"/>
      <w:marRight w:val="0"/>
      <w:marTop w:val="0"/>
      <w:marBottom w:val="0"/>
      <w:divBdr>
        <w:top w:val="none" w:sz="0" w:space="0" w:color="auto"/>
        <w:left w:val="none" w:sz="0" w:space="0" w:color="auto"/>
        <w:bottom w:val="none" w:sz="0" w:space="0" w:color="auto"/>
        <w:right w:val="none" w:sz="0" w:space="0" w:color="auto"/>
      </w:divBdr>
      <w:divsChild>
        <w:div w:id="873351271">
          <w:marLeft w:val="0"/>
          <w:marRight w:val="0"/>
          <w:marTop w:val="0"/>
          <w:marBottom w:val="0"/>
          <w:divBdr>
            <w:top w:val="none" w:sz="0" w:space="0" w:color="auto"/>
            <w:left w:val="none" w:sz="0" w:space="0" w:color="auto"/>
            <w:bottom w:val="none" w:sz="0" w:space="0" w:color="auto"/>
            <w:right w:val="none" w:sz="0" w:space="0" w:color="auto"/>
          </w:divBdr>
        </w:div>
        <w:div w:id="774131565">
          <w:marLeft w:val="0"/>
          <w:marRight w:val="0"/>
          <w:marTop w:val="0"/>
          <w:marBottom w:val="0"/>
          <w:divBdr>
            <w:top w:val="none" w:sz="0" w:space="0" w:color="auto"/>
            <w:left w:val="none" w:sz="0" w:space="0" w:color="auto"/>
            <w:bottom w:val="none" w:sz="0" w:space="0" w:color="auto"/>
            <w:right w:val="none" w:sz="0" w:space="0" w:color="auto"/>
          </w:divBdr>
        </w:div>
        <w:div w:id="1792429883">
          <w:marLeft w:val="0"/>
          <w:marRight w:val="0"/>
          <w:marTop w:val="0"/>
          <w:marBottom w:val="0"/>
          <w:divBdr>
            <w:top w:val="none" w:sz="0" w:space="0" w:color="auto"/>
            <w:left w:val="none" w:sz="0" w:space="0" w:color="auto"/>
            <w:bottom w:val="none" w:sz="0" w:space="0" w:color="auto"/>
            <w:right w:val="none" w:sz="0" w:space="0" w:color="auto"/>
          </w:divBdr>
          <w:divsChild>
            <w:div w:id="622804959">
              <w:marLeft w:val="0"/>
              <w:marRight w:val="0"/>
              <w:marTop w:val="0"/>
              <w:marBottom w:val="0"/>
              <w:divBdr>
                <w:top w:val="none" w:sz="0" w:space="0" w:color="auto"/>
                <w:left w:val="none" w:sz="0" w:space="0" w:color="auto"/>
                <w:bottom w:val="none" w:sz="0" w:space="0" w:color="auto"/>
                <w:right w:val="none" w:sz="0" w:space="0" w:color="auto"/>
              </w:divBdr>
            </w:div>
            <w:div w:id="2026902311">
              <w:marLeft w:val="0"/>
              <w:marRight w:val="0"/>
              <w:marTop w:val="0"/>
              <w:marBottom w:val="0"/>
              <w:divBdr>
                <w:top w:val="none" w:sz="0" w:space="0" w:color="auto"/>
                <w:left w:val="none" w:sz="0" w:space="0" w:color="auto"/>
                <w:bottom w:val="none" w:sz="0" w:space="0" w:color="auto"/>
                <w:right w:val="none" w:sz="0" w:space="0" w:color="auto"/>
              </w:divBdr>
            </w:div>
            <w:div w:id="1456291037">
              <w:marLeft w:val="0"/>
              <w:marRight w:val="0"/>
              <w:marTop w:val="0"/>
              <w:marBottom w:val="0"/>
              <w:divBdr>
                <w:top w:val="none" w:sz="0" w:space="0" w:color="auto"/>
                <w:left w:val="none" w:sz="0" w:space="0" w:color="auto"/>
                <w:bottom w:val="none" w:sz="0" w:space="0" w:color="auto"/>
                <w:right w:val="none" w:sz="0" w:space="0" w:color="auto"/>
              </w:divBdr>
            </w:div>
            <w:div w:id="1759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51578">
      <w:bodyDiv w:val="1"/>
      <w:marLeft w:val="0"/>
      <w:marRight w:val="0"/>
      <w:marTop w:val="0"/>
      <w:marBottom w:val="0"/>
      <w:divBdr>
        <w:top w:val="none" w:sz="0" w:space="0" w:color="auto"/>
        <w:left w:val="none" w:sz="0" w:space="0" w:color="auto"/>
        <w:bottom w:val="none" w:sz="0" w:space="0" w:color="auto"/>
        <w:right w:val="none" w:sz="0" w:space="0" w:color="auto"/>
      </w:divBdr>
      <w:divsChild>
        <w:div w:id="536699167">
          <w:marLeft w:val="0"/>
          <w:marRight w:val="0"/>
          <w:marTop w:val="0"/>
          <w:marBottom w:val="0"/>
          <w:divBdr>
            <w:top w:val="none" w:sz="0" w:space="0" w:color="auto"/>
            <w:left w:val="none" w:sz="0" w:space="0" w:color="auto"/>
            <w:bottom w:val="none" w:sz="0" w:space="0" w:color="auto"/>
            <w:right w:val="none" w:sz="0" w:space="0" w:color="auto"/>
          </w:divBdr>
        </w:div>
        <w:div w:id="205219994">
          <w:marLeft w:val="0"/>
          <w:marRight w:val="0"/>
          <w:marTop w:val="0"/>
          <w:marBottom w:val="0"/>
          <w:divBdr>
            <w:top w:val="none" w:sz="0" w:space="0" w:color="auto"/>
            <w:left w:val="none" w:sz="0" w:space="0" w:color="auto"/>
            <w:bottom w:val="none" w:sz="0" w:space="0" w:color="auto"/>
            <w:right w:val="none" w:sz="0" w:space="0" w:color="auto"/>
          </w:divBdr>
        </w:div>
        <w:div w:id="1907376243">
          <w:marLeft w:val="0"/>
          <w:marRight w:val="0"/>
          <w:marTop w:val="0"/>
          <w:marBottom w:val="0"/>
          <w:divBdr>
            <w:top w:val="none" w:sz="0" w:space="0" w:color="auto"/>
            <w:left w:val="none" w:sz="0" w:space="0" w:color="auto"/>
            <w:bottom w:val="none" w:sz="0" w:space="0" w:color="auto"/>
            <w:right w:val="none" w:sz="0" w:space="0" w:color="auto"/>
          </w:divBdr>
        </w:div>
        <w:div w:id="672758786">
          <w:marLeft w:val="0"/>
          <w:marRight w:val="0"/>
          <w:marTop w:val="0"/>
          <w:marBottom w:val="0"/>
          <w:divBdr>
            <w:top w:val="none" w:sz="0" w:space="0" w:color="auto"/>
            <w:left w:val="none" w:sz="0" w:space="0" w:color="auto"/>
            <w:bottom w:val="none" w:sz="0" w:space="0" w:color="auto"/>
            <w:right w:val="none" w:sz="0" w:space="0" w:color="auto"/>
          </w:divBdr>
        </w:div>
        <w:div w:id="3091786">
          <w:marLeft w:val="0"/>
          <w:marRight w:val="0"/>
          <w:marTop w:val="0"/>
          <w:marBottom w:val="0"/>
          <w:divBdr>
            <w:top w:val="none" w:sz="0" w:space="0" w:color="auto"/>
            <w:left w:val="none" w:sz="0" w:space="0" w:color="auto"/>
            <w:bottom w:val="none" w:sz="0" w:space="0" w:color="auto"/>
            <w:right w:val="none" w:sz="0" w:space="0" w:color="auto"/>
          </w:divBdr>
        </w:div>
        <w:div w:id="41710685">
          <w:marLeft w:val="0"/>
          <w:marRight w:val="0"/>
          <w:marTop w:val="0"/>
          <w:marBottom w:val="0"/>
          <w:divBdr>
            <w:top w:val="none" w:sz="0" w:space="0" w:color="auto"/>
            <w:left w:val="none" w:sz="0" w:space="0" w:color="auto"/>
            <w:bottom w:val="none" w:sz="0" w:space="0" w:color="auto"/>
            <w:right w:val="none" w:sz="0" w:space="0" w:color="auto"/>
          </w:divBdr>
        </w:div>
        <w:div w:id="727915913">
          <w:marLeft w:val="0"/>
          <w:marRight w:val="0"/>
          <w:marTop w:val="0"/>
          <w:marBottom w:val="0"/>
          <w:divBdr>
            <w:top w:val="none" w:sz="0" w:space="0" w:color="auto"/>
            <w:left w:val="none" w:sz="0" w:space="0" w:color="auto"/>
            <w:bottom w:val="none" w:sz="0" w:space="0" w:color="auto"/>
            <w:right w:val="none" w:sz="0" w:space="0" w:color="auto"/>
          </w:divBdr>
        </w:div>
        <w:div w:id="267741534">
          <w:marLeft w:val="0"/>
          <w:marRight w:val="0"/>
          <w:marTop w:val="0"/>
          <w:marBottom w:val="0"/>
          <w:divBdr>
            <w:top w:val="none" w:sz="0" w:space="0" w:color="auto"/>
            <w:left w:val="none" w:sz="0" w:space="0" w:color="auto"/>
            <w:bottom w:val="none" w:sz="0" w:space="0" w:color="auto"/>
            <w:right w:val="none" w:sz="0" w:space="0" w:color="auto"/>
          </w:divBdr>
        </w:div>
        <w:div w:id="1368069358">
          <w:marLeft w:val="0"/>
          <w:marRight w:val="0"/>
          <w:marTop w:val="0"/>
          <w:marBottom w:val="0"/>
          <w:divBdr>
            <w:top w:val="none" w:sz="0" w:space="0" w:color="auto"/>
            <w:left w:val="none" w:sz="0" w:space="0" w:color="auto"/>
            <w:bottom w:val="none" w:sz="0" w:space="0" w:color="auto"/>
            <w:right w:val="none" w:sz="0" w:space="0" w:color="auto"/>
          </w:divBdr>
        </w:div>
        <w:div w:id="2041588676">
          <w:marLeft w:val="0"/>
          <w:marRight w:val="0"/>
          <w:marTop w:val="0"/>
          <w:marBottom w:val="0"/>
          <w:divBdr>
            <w:top w:val="none" w:sz="0" w:space="0" w:color="auto"/>
            <w:left w:val="none" w:sz="0" w:space="0" w:color="auto"/>
            <w:bottom w:val="none" w:sz="0" w:space="0" w:color="auto"/>
            <w:right w:val="none" w:sz="0" w:space="0" w:color="auto"/>
          </w:divBdr>
        </w:div>
        <w:div w:id="298464622">
          <w:marLeft w:val="0"/>
          <w:marRight w:val="0"/>
          <w:marTop w:val="0"/>
          <w:marBottom w:val="0"/>
          <w:divBdr>
            <w:top w:val="none" w:sz="0" w:space="0" w:color="auto"/>
            <w:left w:val="none" w:sz="0" w:space="0" w:color="auto"/>
            <w:bottom w:val="none" w:sz="0" w:space="0" w:color="auto"/>
            <w:right w:val="none" w:sz="0" w:space="0" w:color="auto"/>
          </w:divBdr>
        </w:div>
        <w:div w:id="1277367472">
          <w:marLeft w:val="0"/>
          <w:marRight w:val="0"/>
          <w:marTop w:val="0"/>
          <w:marBottom w:val="0"/>
          <w:divBdr>
            <w:top w:val="none" w:sz="0" w:space="0" w:color="auto"/>
            <w:left w:val="none" w:sz="0" w:space="0" w:color="auto"/>
            <w:bottom w:val="none" w:sz="0" w:space="0" w:color="auto"/>
            <w:right w:val="none" w:sz="0" w:space="0" w:color="auto"/>
          </w:divBdr>
        </w:div>
      </w:divsChild>
    </w:div>
    <w:div w:id="814839426">
      <w:bodyDiv w:val="1"/>
      <w:marLeft w:val="0"/>
      <w:marRight w:val="0"/>
      <w:marTop w:val="0"/>
      <w:marBottom w:val="0"/>
      <w:divBdr>
        <w:top w:val="none" w:sz="0" w:space="0" w:color="auto"/>
        <w:left w:val="none" w:sz="0" w:space="0" w:color="auto"/>
        <w:bottom w:val="none" w:sz="0" w:space="0" w:color="auto"/>
        <w:right w:val="none" w:sz="0" w:space="0" w:color="auto"/>
      </w:divBdr>
      <w:divsChild>
        <w:div w:id="270599266">
          <w:marLeft w:val="0"/>
          <w:marRight w:val="0"/>
          <w:marTop w:val="240"/>
          <w:marBottom w:val="240"/>
          <w:divBdr>
            <w:top w:val="none" w:sz="0" w:space="0" w:color="auto"/>
            <w:left w:val="none" w:sz="0" w:space="0" w:color="auto"/>
            <w:bottom w:val="none" w:sz="0" w:space="0" w:color="auto"/>
            <w:right w:val="none" w:sz="0" w:space="0" w:color="auto"/>
          </w:divBdr>
        </w:div>
      </w:divsChild>
    </w:div>
    <w:div w:id="1003631841">
      <w:bodyDiv w:val="1"/>
      <w:marLeft w:val="0"/>
      <w:marRight w:val="0"/>
      <w:marTop w:val="0"/>
      <w:marBottom w:val="0"/>
      <w:divBdr>
        <w:top w:val="none" w:sz="0" w:space="0" w:color="auto"/>
        <w:left w:val="none" w:sz="0" w:space="0" w:color="auto"/>
        <w:bottom w:val="none" w:sz="0" w:space="0" w:color="auto"/>
        <w:right w:val="none" w:sz="0" w:space="0" w:color="auto"/>
      </w:divBdr>
      <w:divsChild>
        <w:div w:id="389427901">
          <w:marLeft w:val="0"/>
          <w:marRight w:val="0"/>
          <w:marTop w:val="0"/>
          <w:marBottom w:val="0"/>
          <w:divBdr>
            <w:top w:val="none" w:sz="0" w:space="0" w:color="auto"/>
            <w:left w:val="none" w:sz="0" w:space="0" w:color="auto"/>
            <w:bottom w:val="none" w:sz="0" w:space="0" w:color="auto"/>
            <w:right w:val="none" w:sz="0" w:space="0" w:color="auto"/>
          </w:divBdr>
        </w:div>
        <w:div w:id="302542072">
          <w:marLeft w:val="0"/>
          <w:marRight w:val="0"/>
          <w:marTop w:val="0"/>
          <w:marBottom w:val="0"/>
          <w:divBdr>
            <w:top w:val="none" w:sz="0" w:space="0" w:color="auto"/>
            <w:left w:val="none" w:sz="0" w:space="0" w:color="auto"/>
            <w:bottom w:val="none" w:sz="0" w:space="0" w:color="auto"/>
            <w:right w:val="none" w:sz="0" w:space="0" w:color="auto"/>
          </w:divBdr>
        </w:div>
        <w:div w:id="511333497">
          <w:marLeft w:val="0"/>
          <w:marRight w:val="0"/>
          <w:marTop w:val="0"/>
          <w:marBottom w:val="0"/>
          <w:divBdr>
            <w:top w:val="none" w:sz="0" w:space="0" w:color="auto"/>
            <w:left w:val="none" w:sz="0" w:space="0" w:color="auto"/>
            <w:bottom w:val="none" w:sz="0" w:space="0" w:color="auto"/>
            <w:right w:val="none" w:sz="0" w:space="0" w:color="auto"/>
          </w:divBdr>
        </w:div>
      </w:divsChild>
    </w:div>
    <w:div w:id="1185053717">
      <w:bodyDiv w:val="1"/>
      <w:marLeft w:val="0"/>
      <w:marRight w:val="0"/>
      <w:marTop w:val="0"/>
      <w:marBottom w:val="0"/>
      <w:divBdr>
        <w:top w:val="none" w:sz="0" w:space="0" w:color="auto"/>
        <w:left w:val="none" w:sz="0" w:space="0" w:color="auto"/>
        <w:bottom w:val="none" w:sz="0" w:space="0" w:color="auto"/>
        <w:right w:val="none" w:sz="0" w:space="0" w:color="auto"/>
      </w:divBdr>
      <w:divsChild>
        <w:div w:id="971986566">
          <w:marLeft w:val="0"/>
          <w:marRight w:val="0"/>
          <w:marTop w:val="0"/>
          <w:marBottom w:val="0"/>
          <w:divBdr>
            <w:top w:val="none" w:sz="0" w:space="0" w:color="auto"/>
            <w:left w:val="none" w:sz="0" w:space="0" w:color="auto"/>
            <w:bottom w:val="none" w:sz="0" w:space="0" w:color="auto"/>
            <w:right w:val="none" w:sz="0" w:space="0" w:color="auto"/>
          </w:divBdr>
        </w:div>
        <w:div w:id="63534230">
          <w:marLeft w:val="0"/>
          <w:marRight w:val="0"/>
          <w:marTop w:val="0"/>
          <w:marBottom w:val="0"/>
          <w:divBdr>
            <w:top w:val="none" w:sz="0" w:space="0" w:color="auto"/>
            <w:left w:val="none" w:sz="0" w:space="0" w:color="auto"/>
            <w:bottom w:val="none" w:sz="0" w:space="0" w:color="auto"/>
            <w:right w:val="none" w:sz="0" w:space="0" w:color="auto"/>
          </w:divBdr>
        </w:div>
        <w:div w:id="1155492146">
          <w:marLeft w:val="0"/>
          <w:marRight w:val="0"/>
          <w:marTop w:val="0"/>
          <w:marBottom w:val="0"/>
          <w:divBdr>
            <w:top w:val="none" w:sz="0" w:space="0" w:color="auto"/>
            <w:left w:val="none" w:sz="0" w:space="0" w:color="auto"/>
            <w:bottom w:val="none" w:sz="0" w:space="0" w:color="auto"/>
            <w:right w:val="none" w:sz="0" w:space="0" w:color="auto"/>
          </w:divBdr>
        </w:div>
        <w:div w:id="1112092320">
          <w:marLeft w:val="0"/>
          <w:marRight w:val="0"/>
          <w:marTop w:val="0"/>
          <w:marBottom w:val="0"/>
          <w:divBdr>
            <w:top w:val="none" w:sz="0" w:space="0" w:color="auto"/>
            <w:left w:val="none" w:sz="0" w:space="0" w:color="auto"/>
            <w:bottom w:val="none" w:sz="0" w:space="0" w:color="auto"/>
            <w:right w:val="none" w:sz="0" w:space="0" w:color="auto"/>
          </w:divBdr>
        </w:div>
        <w:div w:id="877470504">
          <w:marLeft w:val="0"/>
          <w:marRight w:val="0"/>
          <w:marTop w:val="0"/>
          <w:marBottom w:val="0"/>
          <w:divBdr>
            <w:top w:val="none" w:sz="0" w:space="0" w:color="auto"/>
            <w:left w:val="none" w:sz="0" w:space="0" w:color="auto"/>
            <w:bottom w:val="none" w:sz="0" w:space="0" w:color="auto"/>
            <w:right w:val="none" w:sz="0" w:space="0" w:color="auto"/>
          </w:divBdr>
        </w:div>
      </w:divsChild>
    </w:div>
    <w:div w:id="1203132686">
      <w:bodyDiv w:val="1"/>
      <w:marLeft w:val="0"/>
      <w:marRight w:val="0"/>
      <w:marTop w:val="0"/>
      <w:marBottom w:val="0"/>
      <w:divBdr>
        <w:top w:val="none" w:sz="0" w:space="0" w:color="auto"/>
        <w:left w:val="none" w:sz="0" w:space="0" w:color="auto"/>
        <w:bottom w:val="none" w:sz="0" w:space="0" w:color="auto"/>
        <w:right w:val="none" w:sz="0" w:space="0" w:color="auto"/>
      </w:divBdr>
      <w:divsChild>
        <w:div w:id="203832403">
          <w:marLeft w:val="0"/>
          <w:marRight w:val="0"/>
          <w:marTop w:val="0"/>
          <w:marBottom w:val="160"/>
          <w:divBdr>
            <w:top w:val="none" w:sz="0" w:space="0" w:color="auto"/>
            <w:left w:val="none" w:sz="0" w:space="0" w:color="auto"/>
            <w:bottom w:val="none" w:sz="0" w:space="0" w:color="auto"/>
            <w:right w:val="none" w:sz="0" w:space="0" w:color="auto"/>
          </w:divBdr>
        </w:div>
        <w:div w:id="1230580518">
          <w:marLeft w:val="0"/>
          <w:marRight w:val="0"/>
          <w:marTop w:val="0"/>
          <w:marBottom w:val="160"/>
          <w:divBdr>
            <w:top w:val="none" w:sz="0" w:space="0" w:color="auto"/>
            <w:left w:val="none" w:sz="0" w:space="0" w:color="auto"/>
            <w:bottom w:val="none" w:sz="0" w:space="0" w:color="auto"/>
            <w:right w:val="none" w:sz="0" w:space="0" w:color="auto"/>
          </w:divBdr>
        </w:div>
        <w:div w:id="1467966938">
          <w:marLeft w:val="0"/>
          <w:marRight w:val="0"/>
          <w:marTop w:val="0"/>
          <w:marBottom w:val="160"/>
          <w:divBdr>
            <w:top w:val="none" w:sz="0" w:space="0" w:color="auto"/>
            <w:left w:val="none" w:sz="0" w:space="0" w:color="auto"/>
            <w:bottom w:val="none" w:sz="0" w:space="0" w:color="auto"/>
            <w:right w:val="none" w:sz="0" w:space="0" w:color="auto"/>
          </w:divBdr>
        </w:div>
        <w:div w:id="233397962">
          <w:marLeft w:val="0"/>
          <w:marRight w:val="0"/>
          <w:marTop w:val="0"/>
          <w:marBottom w:val="160"/>
          <w:divBdr>
            <w:top w:val="none" w:sz="0" w:space="0" w:color="auto"/>
            <w:left w:val="none" w:sz="0" w:space="0" w:color="auto"/>
            <w:bottom w:val="none" w:sz="0" w:space="0" w:color="auto"/>
            <w:right w:val="none" w:sz="0" w:space="0" w:color="auto"/>
          </w:divBdr>
        </w:div>
        <w:div w:id="474179720">
          <w:marLeft w:val="0"/>
          <w:marRight w:val="0"/>
          <w:marTop w:val="0"/>
          <w:marBottom w:val="160"/>
          <w:divBdr>
            <w:top w:val="none" w:sz="0" w:space="0" w:color="auto"/>
            <w:left w:val="none" w:sz="0" w:space="0" w:color="auto"/>
            <w:bottom w:val="none" w:sz="0" w:space="0" w:color="auto"/>
            <w:right w:val="none" w:sz="0" w:space="0" w:color="auto"/>
          </w:divBdr>
        </w:div>
      </w:divsChild>
    </w:div>
    <w:div w:id="1295481039">
      <w:bodyDiv w:val="1"/>
      <w:marLeft w:val="0"/>
      <w:marRight w:val="0"/>
      <w:marTop w:val="0"/>
      <w:marBottom w:val="0"/>
      <w:divBdr>
        <w:top w:val="none" w:sz="0" w:space="0" w:color="auto"/>
        <w:left w:val="none" w:sz="0" w:space="0" w:color="auto"/>
        <w:bottom w:val="none" w:sz="0" w:space="0" w:color="auto"/>
        <w:right w:val="none" w:sz="0" w:space="0" w:color="auto"/>
      </w:divBdr>
      <w:divsChild>
        <w:div w:id="1669668889">
          <w:marLeft w:val="0"/>
          <w:marRight w:val="0"/>
          <w:marTop w:val="0"/>
          <w:marBottom w:val="0"/>
          <w:divBdr>
            <w:top w:val="none" w:sz="0" w:space="0" w:color="auto"/>
            <w:left w:val="none" w:sz="0" w:space="0" w:color="auto"/>
            <w:bottom w:val="none" w:sz="0" w:space="0" w:color="auto"/>
            <w:right w:val="none" w:sz="0" w:space="0" w:color="auto"/>
          </w:divBdr>
        </w:div>
        <w:div w:id="1637756649">
          <w:marLeft w:val="0"/>
          <w:marRight w:val="0"/>
          <w:marTop w:val="0"/>
          <w:marBottom w:val="0"/>
          <w:divBdr>
            <w:top w:val="none" w:sz="0" w:space="0" w:color="auto"/>
            <w:left w:val="none" w:sz="0" w:space="0" w:color="auto"/>
            <w:bottom w:val="none" w:sz="0" w:space="0" w:color="auto"/>
            <w:right w:val="none" w:sz="0" w:space="0" w:color="auto"/>
          </w:divBdr>
        </w:div>
        <w:div w:id="901209432">
          <w:marLeft w:val="0"/>
          <w:marRight w:val="0"/>
          <w:marTop w:val="0"/>
          <w:marBottom w:val="0"/>
          <w:divBdr>
            <w:top w:val="none" w:sz="0" w:space="0" w:color="auto"/>
            <w:left w:val="none" w:sz="0" w:space="0" w:color="auto"/>
            <w:bottom w:val="none" w:sz="0" w:space="0" w:color="auto"/>
            <w:right w:val="none" w:sz="0" w:space="0" w:color="auto"/>
          </w:divBdr>
        </w:div>
        <w:div w:id="770466763">
          <w:marLeft w:val="0"/>
          <w:marRight w:val="0"/>
          <w:marTop w:val="0"/>
          <w:marBottom w:val="0"/>
          <w:divBdr>
            <w:top w:val="none" w:sz="0" w:space="0" w:color="auto"/>
            <w:left w:val="none" w:sz="0" w:space="0" w:color="auto"/>
            <w:bottom w:val="none" w:sz="0" w:space="0" w:color="auto"/>
            <w:right w:val="none" w:sz="0" w:space="0" w:color="auto"/>
          </w:divBdr>
        </w:div>
        <w:div w:id="2096127741">
          <w:marLeft w:val="0"/>
          <w:marRight w:val="0"/>
          <w:marTop w:val="0"/>
          <w:marBottom w:val="0"/>
          <w:divBdr>
            <w:top w:val="none" w:sz="0" w:space="0" w:color="auto"/>
            <w:left w:val="none" w:sz="0" w:space="0" w:color="auto"/>
            <w:bottom w:val="none" w:sz="0" w:space="0" w:color="auto"/>
            <w:right w:val="none" w:sz="0" w:space="0" w:color="auto"/>
          </w:divBdr>
        </w:div>
        <w:div w:id="990140899">
          <w:marLeft w:val="0"/>
          <w:marRight w:val="0"/>
          <w:marTop w:val="0"/>
          <w:marBottom w:val="0"/>
          <w:divBdr>
            <w:top w:val="none" w:sz="0" w:space="0" w:color="auto"/>
            <w:left w:val="none" w:sz="0" w:space="0" w:color="auto"/>
            <w:bottom w:val="none" w:sz="0" w:space="0" w:color="auto"/>
            <w:right w:val="none" w:sz="0" w:space="0" w:color="auto"/>
          </w:divBdr>
        </w:div>
        <w:div w:id="1842356755">
          <w:marLeft w:val="0"/>
          <w:marRight w:val="0"/>
          <w:marTop w:val="0"/>
          <w:marBottom w:val="0"/>
          <w:divBdr>
            <w:top w:val="none" w:sz="0" w:space="0" w:color="auto"/>
            <w:left w:val="none" w:sz="0" w:space="0" w:color="auto"/>
            <w:bottom w:val="none" w:sz="0" w:space="0" w:color="auto"/>
            <w:right w:val="none" w:sz="0" w:space="0" w:color="auto"/>
          </w:divBdr>
        </w:div>
        <w:div w:id="1102337552">
          <w:marLeft w:val="0"/>
          <w:marRight w:val="0"/>
          <w:marTop w:val="0"/>
          <w:marBottom w:val="0"/>
          <w:divBdr>
            <w:top w:val="none" w:sz="0" w:space="0" w:color="auto"/>
            <w:left w:val="none" w:sz="0" w:space="0" w:color="auto"/>
            <w:bottom w:val="none" w:sz="0" w:space="0" w:color="auto"/>
            <w:right w:val="none" w:sz="0" w:space="0" w:color="auto"/>
          </w:divBdr>
        </w:div>
        <w:div w:id="852955936">
          <w:marLeft w:val="0"/>
          <w:marRight w:val="0"/>
          <w:marTop w:val="0"/>
          <w:marBottom w:val="0"/>
          <w:divBdr>
            <w:top w:val="none" w:sz="0" w:space="0" w:color="auto"/>
            <w:left w:val="none" w:sz="0" w:space="0" w:color="auto"/>
            <w:bottom w:val="none" w:sz="0" w:space="0" w:color="auto"/>
            <w:right w:val="none" w:sz="0" w:space="0" w:color="auto"/>
          </w:divBdr>
        </w:div>
      </w:divsChild>
    </w:div>
    <w:div w:id="1447386344">
      <w:bodyDiv w:val="1"/>
      <w:marLeft w:val="0"/>
      <w:marRight w:val="0"/>
      <w:marTop w:val="0"/>
      <w:marBottom w:val="0"/>
      <w:divBdr>
        <w:top w:val="none" w:sz="0" w:space="0" w:color="auto"/>
        <w:left w:val="none" w:sz="0" w:space="0" w:color="auto"/>
        <w:bottom w:val="none" w:sz="0" w:space="0" w:color="auto"/>
        <w:right w:val="none" w:sz="0" w:space="0" w:color="auto"/>
      </w:divBdr>
      <w:divsChild>
        <w:div w:id="1800144762">
          <w:marLeft w:val="0"/>
          <w:marRight w:val="0"/>
          <w:marTop w:val="0"/>
          <w:marBottom w:val="0"/>
          <w:divBdr>
            <w:top w:val="none" w:sz="0" w:space="0" w:color="auto"/>
            <w:left w:val="none" w:sz="0" w:space="0" w:color="auto"/>
            <w:bottom w:val="none" w:sz="0" w:space="0" w:color="auto"/>
            <w:right w:val="none" w:sz="0" w:space="0" w:color="auto"/>
          </w:divBdr>
        </w:div>
      </w:divsChild>
    </w:div>
    <w:div w:id="1483422743">
      <w:bodyDiv w:val="1"/>
      <w:marLeft w:val="0"/>
      <w:marRight w:val="0"/>
      <w:marTop w:val="0"/>
      <w:marBottom w:val="0"/>
      <w:divBdr>
        <w:top w:val="none" w:sz="0" w:space="0" w:color="auto"/>
        <w:left w:val="none" w:sz="0" w:space="0" w:color="auto"/>
        <w:bottom w:val="none" w:sz="0" w:space="0" w:color="auto"/>
        <w:right w:val="none" w:sz="0" w:space="0" w:color="auto"/>
      </w:divBdr>
    </w:div>
    <w:div w:id="1512329537">
      <w:bodyDiv w:val="1"/>
      <w:marLeft w:val="0"/>
      <w:marRight w:val="0"/>
      <w:marTop w:val="0"/>
      <w:marBottom w:val="0"/>
      <w:divBdr>
        <w:top w:val="none" w:sz="0" w:space="0" w:color="auto"/>
        <w:left w:val="none" w:sz="0" w:space="0" w:color="auto"/>
        <w:bottom w:val="none" w:sz="0" w:space="0" w:color="auto"/>
        <w:right w:val="none" w:sz="0" w:space="0" w:color="auto"/>
      </w:divBdr>
      <w:divsChild>
        <w:div w:id="173808418">
          <w:marLeft w:val="0"/>
          <w:marRight w:val="0"/>
          <w:marTop w:val="0"/>
          <w:marBottom w:val="0"/>
          <w:divBdr>
            <w:top w:val="none" w:sz="0" w:space="0" w:color="auto"/>
            <w:left w:val="none" w:sz="0" w:space="0" w:color="auto"/>
            <w:bottom w:val="none" w:sz="0" w:space="0" w:color="auto"/>
            <w:right w:val="none" w:sz="0" w:space="0" w:color="auto"/>
          </w:divBdr>
        </w:div>
        <w:div w:id="2010936875">
          <w:marLeft w:val="0"/>
          <w:marRight w:val="0"/>
          <w:marTop w:val="0"/>
          <w:marBottom w:val="0"/>
          <w:divBdr>
            <w:top w:val="none" w:sz="0" w:space="0" w:color="auto"/>
            <w:left w:val="none" w:sz="0" w:space="0" w:color="auto"/>
            <w:bottom w:val="none" w:sz="0" w:space="0" w:color="auto"/>
            <w:right w:val="none" w:sz="0" w:space="0" w:color="auto"/>
          </w:divBdr>
        </w:div>
        <w:div w:id="54549780">
          <w:marLeft w:val="0"/>
          <w:marRight w:val="0"/>
          <w:marTop w:val="0"/>
          <w:marBottom w:val="0"/>
          <w:divBdr>
            <w:top w:val="none" w:sz="0" w:space="0" w:color="auto"/>
            <w:left w:val="none" w:sz="0" w:space="0" w:color="auto"/>
            <w:bottom w:val="none" w:sz="0" w:space="0" w:color="auto"/>
            <w:right w:val="none" w:sz="0" w:space="0" w:color="auto"/>
          </w:divBdr>
        </w:div>
      </w:divsChild>
    </w:div>
    <w:div w:id="1515070791">
      <w:bodyDiv w:val="1"/>
      <w:marLeft w:val="0"/>
      <w:marRight w:val="0"/>
      <w:marTop w:val="0"/>
      <w:marBottom w:val="0"/>
      <w:divBdr>
        <w:top w:val="none" w:sz="0" w:space="0" w:color="auto"/>
        <w:left w:val="none" w:sz="0" w:space="0" w:color="auto"/>
        <w:bottom w:val="none" w:sz="0" w:space="0" w:color="auto"/>
        <w:right w:val="none" w:sz="0" w:space="0" w:color="auto"/>
      </w:divBdr>
    </w:div>
    <w:div w:id="1525553796">
      <w:bodyDiv w:val="1"/>
      <w:marLeft w:val="0"/>
      <w:marRight w:val="0"/>
      <w:marTop w:val="0"/>
      <w:marBottom w:val="0"/>
      <w:divBdr>
        <w:top w:val="none" w:sz="0" w:space="0" w:color="auto"/>
        <w:left w:val="none" w:sz="0" w:space="0" w:color="auto"/>
        <w:bottom w:val="none" w:sz="0" w:space="0" w:color="auto"/>
        <w:right w:val="none" w:sz="0" w:space="0" w:color="auto"/>
      </w:divBdr>
    </w:div>
    <w:div w:id="1604073652">
      <w:bodyDiv w:val="1"/>
      <w:marLeft w:val="0"/>
      <w:marRight w:val="0"/>
      <w:marTop w:val="0"/>
      <w:marBottom w:val="0"/>
      <w:divBdr>
        <w:top w:val="none" w:sz="0" w:space="0" w:color="auto"/>
        <w:left w:val="none" w:sz="0" w:space="0" w:color="auto"/>
        <w:bottom w:val="none" w:sz="0" w:space="0" w:color="auto"/>
        <w:right w:val="none" w:sz="0" w:space="0" w:color="auto"/>
      </w:divBdr>
      <w:divsChild>
        <w:div w:id="1403022459">
          <w:marLeft w:val="0"/>
          <w:marRight w:val="0"/>
          <w:marTop w:val="0"/>
          <w:marBottom w:val="0"/>
          <w:divBdr>
            <w:top w:val="none" w:sz="0" w:space="0" w:color="auto"/>
            <w:left w:val="none" w:sz="0" w:space="0" w:color="auto"/>
            <w:bottom w:val="none" w:sz="0" w:space="0" w:color="auto"/>
            <w:right w:val="none" w:sz="0" w:space="0" w:color="auto"/>
          </w:divBdr>
        </w:div>
        <w:div w:id="1541354764">
          <w:marLeft w:val="0"/>
          <w:marRight w:val="0"/>
          <w:marTop w:val="0"/>
          <w:marBottom w:val="0"/>
          <w:divBdr>
            <w:top w:val="none" w:sz="0" w:space="0" w:color="auto"/>
            <w:left w:val="none" w:sz="0" w:space="0" w:color="auto"/>
            <w:bottom w:val="none" w:sz="0" w:space="0" w:color="auto"/>
            <w:right w:val="none" w:sz="0" w:space="0" w:color="auto"/>
          </w:divBdr>
        </w:div>
        <w:div w:id="651371489">
          <w:marLeft w:val="0"/>
          <w:marRight w:val="0"/>
          <w:marTop w:val="0"/>
          <w:marBottom w:val="0"/>
          <w:divBdr>
            <w:top w:val="none" w:sz="0" w:space="0" w:color="auto"/>
            <w:left w:val="none" w:sz="0" w:space="0" w:color="auto"/>
            <w:bottom w:val="none" w:sz="0" w:space="0" w:color="auto"/>
            <w:right w:val="none" w:sz="0" w:space="0" w:color="auto"/>
          </w:divBdr>
        </w:div>
        <w:div w:id="308560592">
          <w:marLeft w:val="0"/>
          <w:marRight w:val="0"/>
          <w:marTop w:val="0"/>
          <w:marBottom w:val="0"/>
          <w:divBdr>
            <w:top w:val="none" w:sz="0" w:space="0" w:color="auto"/>
            <w:left w:val="none" w:sz="0" w:space="0" w:color="auto"/>
            <w:bottom w:val="none" w:sz="0" w:space="0" w:color="auto"/>
            <w:right w:val="none" w:sz="0" w:space="0" w:color="auto"/>
          </w:divBdr>
        </w:div>
        <w:div w:id="1304044227">
          <w:marLeft w:val="0"/>
          <w:marRight w:val="0"/>
          <w:marTop w:val="0"/>
          <w:marBottom w:val="0"/>
          <w:divBdr>
            <w:top w:val="none" w:sz="0" w:space="0" w:color="auto"/>
            <w:left w:val="none" w:sz="0" w:space="0" w:color="auto"/>
            <w:bottom w:val="none" w:sz="0" w:space="0" w:color="auto"/>
            <w:right w:val="none" w:sz="0" w:space="0" w:color="auto"/>
          </w:divBdr>
        </w:div>
        <w:div w:id="738139209">
          <w:marLeft w:val="0"/>
          <w:marRight w:val="0"/>
          <w:marTop w:val="0"/>
          <w:marBottom w:val="0"/>
          <w:divBdr>
            <w:top w:val="none" w:sz="0" w:space="0" w:color="auto"/>
            <w:left w:val="none" w:sz="0" w:space="0" w:color="auto"/>
            <w:bottom w:val="none" w:sz="0" w:space="0" w:color="auto"/>
            <w:right w:val="none" w:sz="0" w:space="0" w:color="auto"/>
          </w:divBdr>
        </w:div>
        <w:div w:id="1018582364">
          <w:marLeft w:val="0"/>
          <w:marRight w:val="0"/>
          <w:marTop w:val="0"/>
          <w:marBottom w:val="0"/>
          <w:divBdr>
            <w:top w:val="none" w:sz="0" w:space="0" w:color="auto"/>
            <w:left w:val="none" w:sz="0" w:space="0" w:color="auto"/>
            <w:bottom w:val="none" w:sz="0" w:space="0" w:color="auto"/>
            <w:right w:val="none" w:sz="0" w:space="0" w:color="auto"/>
          </w:divBdr>
        </w:div>
        <w:div w:id="1500001247">
          <w:marLeft w:val="0"/>
          <w:marRight w:val="0"/>
          <w:marTop w:val="0"/>
          <w:marBottom w:val="0"/>
          <w:divBdr>
            <w:top w:val="none" w:sz="0" w:space="0" w:color="auto"/>
            <w:left w:val="none" w:sz="0" w:space="0" w:color="auto"/>
            <w:bottom w:val="none" w:sz="0" w:space="0" w:color="auto"/>
            <w:right w:val="none" w:sz="0" w:space="0" w:color="auto"/>
          </w:divBdr>
        </w:div>
        <w:div w:id="1903402">
          <w:marLeft w:val="0"/>
          <w:marRight w:val="0"/>
          <w:marTop w:val="0"/>
          <w:marBottom w:val="0"/>
          <w:divBdr>
            <w:top w:val="none" w:sz="0" w:space="0" w:color="auto"/>
            <w:left w:val="none" w:sz="0" w:space="0" w:color="auto"/>
            <w:bottom w:val="none" w:sz="0" w:space="0" w:color="auto"/>
            <w:right w:val="none" w:sz="0" w:space="0" w:color="auto"/>
          </w:divBdr>
        </w:div>
      </w:divsChild>
    </w:div>
    <w:div w:id="1628272597">
      <w:bodyDiv w:val="1"/>
      <w:marLeft w:val="0"/>
      <w:marRight w:val="0"/>
      <w:marTop w:val="0"/>
      <w:marBottom w:val="0"/>
      <w:divBdr>
        <w:top w:val="none" w:sz="0" w:space="0" w:color="auto"/>
        <w:left w:val="none" w:sz="0" w:space="0" w:color="auto"/>
        <w:bottom w:val="none" w:sz="0" w:space="0" w:color="auto"/>
        <w:right w:val="none" w:sz="0" w:space="0" w:color="auto"/>
      </w:divBdr>
      <w:divsChild>
        <w:div w:id="236980387">
          <w:marLeft w:val="0"/>
          <w:marRight w:val="0"/>
          <w:marTop w:val="0"/>
          <w:marBottom w:val="0"/>
          <w:divBdr>
            <w:top w:val="none" w:sz="0" w:space="0" w:color="auto"/>
            <w:left w:val="none" w:sz="0" w:space="0" w:color="auto"/>
            <w:bottom w:val="none" w:sz="0" w:space="0" w:color="auto"/>
            <w:right w:val="none" w:sz="0" w:space="0" w:color="auto"/>
          </w:divBdr>
        </w:div>
      </w:divsChild>
    </w:div>
    <w:div w:id="1655984961">
      <w:bodyDiv w:val="1"/>
      <w:marLeft w:val="0"/>
      <w:marRight w:val="0"/>
      <w:marTop w:val="0"/>
      <w:marBottom w:val="0"/>
      <w:divBdr>
        <w:top w:val="none" w:sz="0" w:space="0" w:color="auto"/>
        <w:left w:val="none" w:sz="0" w:space="0" w:color="auto"/>
        <w:bottom w:val="none" w:sz="0" w:space="0" w:color="auto"/>
        <w:right w:val="none" w:sz="0" w:space="0" w:color="auto"/>
      </w:divBdr>
    </w:div>
    <w:div w:id="1687056475">
      <w:bodyDiv w:val="1"/>
      <w:marLeft w:val="0"/>
      <w:marRight w:val="0"/>
      <w:marTop w:val="0"/>
      <w:marBottom w:val="0"/>
      <w:divBdr>
        <w:top w:val="none" w:sz="0" w:space="0" w:color="auto"/>
        <w:left w:val="none" w:sz="0" w:space="0" w:color="auto"/>
        <w:bottom w:val="none" w:sz="0" w:space="0" w:color="auto"/>
        <w:right w:val="none" w:sz="0" w:space="0" w:color="auto"/>
      </w:divBdr>
    </w:div>
    <w:div w:id="1754399059">
      <w:bodyDiv w:val="1"/>
      <w:marLeft w:val="0"/>
      <w:marRight w:val="0"/>
      <w:marTop w:val="0"/>
      <w:marBottom w:val="0"/>
      <w:divBdr>
        <w:top w:val="none" w:sz="0" w:space="0" w:color="auto"/>
        <w:left w:val="none" w:sz="0" w:space="0" w:color="auto"/>
        <w:bottom w:val="none" w:sz="0" w:space="0" w:color="auto"/>
        <w:right w:val="none" w:sz="0" w:space="0" w:color="auto"/>
      </w:divBdr>
    </w:div>
    <w:div w:id="1792280924">
      <w:bodyDiv w:val="1"/>
      <w:marLeft w:val="0"/>
      <w:marRight w:val="0"/>
      <w:marTop w:val="0"/>
      <w:marBottom w:val="0"/>
      <w:divBdr>
        <w:top w:val="none" w:sz="0" w:space="0" w:color="auto"/>
        <w:left w:val="none" w:sz="0" w:space="0" w:color="auto"/>
        <w:bottom w:val="none" w:sz="0" w:space="0" w:color="auto"/>
        <w:right w:val="none" w:sz="0" w:space="0" w:color="auto"/>
      </w:divBdr>
      <w:divsChild>
        <w:div w:id="1399596245">
          <w:marLeft w:val="0"/>
          <w:marRight w:val="0"/>
          <w:marTop w:val="0"/>
          <w:marBottom w:val="200"/>
          <w:divBdr>
            <w:top w:val="none" w:sz="0" w:space="0" w:color="auto"/>
            <w:left w:val="none" w:sz="0" w:space="0" w:color="auto"/>
            <w:bottom w:val="none" w:sz="0" w:space="0" w:color="auto"/>
            <w:right w:val="none" w:sz="0" w:space="0" w:color="auto"/>
          </w:divBdr>
        </w:div>
        <w:div w:id="2134058212">
          <w:marLeft w:val="0"/>
          <w:marRight w:val="0"/>
          <w:marTop w:val="0"/>
          <w:marBottom w:val="200"/>
          <w:divBdr>
            <w:top w:val="none" w:sz="0" w:space="0" w:color="auto"/>
            <w:left w:val="none" w:sz="0" w:space="0" w:color="auto"/>
            <w:bottom w:val="none" w:sz="0" w:space="0" w:color="auto"/>
            <w:right w:val="none" w:sz="0" w:space="0" w:color="auto"/>
          </w:divBdr>
        </w:div>
        <w:div w:id="1374502886">
          <w:marLeft w:val="0"/>
          <w:marRight w:val="0"/>
          <w:marTop w:val="0"/>
          <w:marBottom w:val="200"/>
          <w:divBdr>
            <w:top w:val="none" w:sz="0" w:space="0" w:color="auto"/>
            <w:left w:val="none" w:sz="0" w:space="0" w:color="auto"/>
            <w:bottom w:val="none" w:sz="0" w:space="0" w:color="auto"/>
            <w:right w:val="none" w:sz="0" w:space="0" w:color="auto"/>
          </w:divBdr>
        </w:div>
        <w:div w:id="90127712">
          <w:marLeft w:val="0"/>
          <w:marRight w:val="0"/>
          <w:marTop w:val="0"/>
          <w:marBottom w:val="200"/>
          <w:divBdr>
            <w:top w:val="none" w:sz="0" w:space="0" w:color="auto"/>
            <w:left w:val="none" w:sz="0" w:space="0" w:color="auto"/>
            <w:bottom w:val="none" w:sz="0" w:space="0" w:color="auto"/>
            <w:right w:val="none" w:sz="0" w:space="0" w:color="auto"/>
          </w:divBdr>
        </w:div>
        <w:div w:id="852115010">
          <w:marLeft w:val="0"/>
          <w:marRight w:val="0"/>
          <w:marTop w:val="0"/>
          <w:marBottom w:val="200"/>
          <w:divBdr>
            <w:top w:val="none" w:sz="0" w:space="0" w:color="auto"/>
            <w:left w:val="none" w:sz="0" w:space="0" w:color="auto"/>
            <w:bottom w:val="none" w:sz="0" w:space="0" w:color="auto"/>
            <w:right w:val="none" w:sz="0" w:space="0" w:color="auto"/>
          </w:divBdr>
        </w:div>
        <w:div w:id="41558058">
          <w:marLeft w:val="0"/>
          <w:marRight w:val="0"/>
          <w:marTop w:val="0"/>
          <w:marBottom w:val="200"/>
          <w:divBdr>
            <w:top w:val="none" w:sz="0" w:space="0" w:color="auto"/>
            <w:left w:val="none" w:sz="0" w:space="0" w:color="auto"/>
            <w:bottom w:val="none" w:sz="0" w:space="0" w:color="auto"/>
            <w:right w:val="none" w:sz="0" w:space="0" w:color="auto"/>
          </w:divBdr>
        </w:div>
        <w:div w:id="2132361043">
          <w:marLeft w:val="0"/>
          <w:marRight w:val="0"/>
          <w:marTop w:val="0"/>
          <w:marBottom w:val="200"/>
          <w:divBdr>
            <w:top w:val="none" w:sz="0" w:space="0" w:color="auto"/>
            <w:left w:val="none" w:sz="0" w:space="0" w:color="auto"/>
            <w:bottom w:val="none" w:sz="0" w:space="0" w:color="auto"/>
            <w:right w:val="none" w:sz="0" w:space="0" w:color="auto"/>
          </w:divBdr>
        </w:div>
      </w:divsChild>
    </w:div>
    <w:div w:id="1871642715">
      <w:bodyDiv w:val="1"/>
      <w:marLeft w:val="0"/>
      <w:marRight w:val="0"/>
      <w:marTop w:val="0"/>
      <w:marBottom w:val="0"/>
      <w:divBdr>
        <w:top w:val="none" w:sz="0" w:space="0" w:color="auto"/>
        <w:left w:val="none" w:sz="0" w:space="0" w:color="auto"/>
        <w:bottom w:val="none" w:sz="0" w:space="0" w:color="auto"/>
        <w:right w:val="none" w:sz="0" w:space="0" w:color="auto"/>
      </w:divBdr>
      <w:divsChild>
        <w:div w:id="117575514">
          <w:marLeft w:val="0"/>
          <w:marRight w:val="0"/>
          <w:marTop w:val="0"/>
          <w:marBottom w:val="0"/>
          <w:divBdr>
            <w:top w:val="none" w:sz="0" w:space="0" w:color="auto"/>
            <w:left w:val="none" w:sz="0" w:space="0" w:color="auto"/>
            <w:bottom w:val="none" w:sz="0" w:space="0" w:color="auto"/>
            <w:right w:val="none" w:sz="0" w:space="0" w:color="auto"/>
          </w:divBdr>
        </w:div>
        <w:div w:id="146558449">
          <w:marLeft w:val="0"/>
          <w:marRight w:val="0"/>
          <w:marTop w:val="0"/>
          <w:marBottom w:val="0"/>
          <w:divBdr>
            <w:top w:val="none" w:sz="0" w:space="0" w:color="auto"/>
            <w:left w:val="none" w:sz="0" w:space="0" w:color="auto"/>
            <w:bottom w:val="none" w:sz="0" w:space="0" w:color="auto"/>
            <w:right w:val="none" w:sz="0" w:space="0" w:color="auto"/>
          </w:divBdr>
        </w:div>
        <w:div w:id="1153257961">
          <w:marLeft w:val="0"/>
          <w:marRight w:val="0"/>
          <w:marTop w:val="0"/>
          <w:marBottom w:val="0"/>
          <w:divBdr>
            <w:top w:val="none" w:sz="0" w:space="0" w:color="auto"/>
            <w:left w:val="none" w:sz="0" w:space="0" w:color="auto"/>
            <w:bottom w:val="none" w:sz="0" w:space="0" w:color="auto"/>
            <w:right w:val="none" w:sz="0" w:space="0" w:color="auto"/>
          </w:divBdr>
        </w:div>
      </w:divsChild>
    </w:div>
    <w:div w:id="1920020968">
      <w:bodyDiv w:val="1"/>
      <w:marLeft w:val="0"/>
      <w:marRight w:val="0"/>
      <w:marTop w:val="0"/>
      <w:marBottom w:val="0"/>
      <w:divBdr>
        <w:top w:val="none" w:sz="0" w:space="0" w:color="auto"/>
        <w:left w:val="none" w:sz="0" w:space="0" w:color="auto"/>
        <w:bottom w:val="none" w:sz="0" w:space="0" w:color="auto"/>
        <w:right w:val="none" w:sz="0" w:space="0" w:color="auto"/>
      </w:divBdr>
      <w:divsChild>
        <w:div w:id="214856005">
          <w:marLeft w:val="0"/>
          <w:marRight w:val="0"/>
          <w:marTop w:val="0"/>
          <w:marBottom w:val="160"/>
          <w:divBdr>
            <w:top w:val="none" w:sz="0" w:space="0" w:color="auto"/>
            <w:left w:val="none" w:sz="0" w:space="0" w:color="auto"/>
            <w:bottom w:val="none" w:sz="0" w:space="0" w:color="auto"/>
            <w:right w:val="none" w:sz="0" w:space="0" w:color="auto"/>
          </w:divBdr>
        </w:div>
        <w:div w:id="244996770">
          <w:marLeft w:val="0"/>
          <w:marRight w:val="0"/>
          <w:marTop w:val="0"/>
          <w:marBottom w:val="160"/>
          <w:divBdr>
            <w:top w:val="none" w:sz="0" w:space="0" w:color="auto"/>
            <w:left w:val="none" w:sz="0" w:space="0" w:color="auto"/>
            <w:bottom w:val="none" w:sz="0" w:space="0" w:color="auto"/>
            <w:right w:val="none" w:sz="0" w:space="0" w:color="auto"/>
          </w:divBdr>
        </w:div>
        <w:div w:id="201552138">
          <w:marLeft w:val="0"/>
          <w:marRight w:val="0"/>
          <w:marTop w:val="0"/>
          <w:marBottom w:val="160"/>
          <w:divBdr>
            <w:top w:val="none" w:sz="0" w:space="0" w:color="auto"/>
            <w:left w:val="none" w:sz="0" w:space="0" w:color="auto"/>
            <w:bottom w:val="none" w:sz="0" w:space="0" w:color="auto"/>
            <w:right w:val="none" w:sz="0" w:space="0" w:color="auto"/>
          </w:divBdr>
        </w:div>
        <w:div w:id="625892725">
          <w:marLeft w:val="0"/>
          <w:marRight w:val="0"/>
          <w:marTop w:val="0"/>
          <w:marBottom w:val="160"/>
          <w:divBdr>
            <w:top w:val="none" w:sz="0" w:space="0" w:color="auto"/>
            <w:left w:val="none" w:sz="0" w:space="0" w:color="auto"/>
            <w:bottom w:val="none" w:sz="0" w:space="0" w:color="auto"/>
            <w:right w:val="none" w:sz="0" w:space="0" w:color="auto"/>
          </w:divBdr>
        </w:div>
        <w:div w:id="1569000178">
          <w:marLeft w:val="0"/>
          <w:marRight w:val="0"/>
          <w:marTop w:val="0"/>
          <w:marBottom w:val="160"/>
          <w:divBdr>
            <w:top w:val="none" w:sz="0" w:space="0" w:color="auto"/>
            <w:left w:val="none" w:sz="0" w:space="0" w:color="auto"/>
            <w:bottom w:val="none" w:sz="0" w:space="0" w:color="auto"/>
            <w:right w:val="none" w:sz="0" w:space="0" w:color="auto"/>
          </w:divBdr>
          <w:divsChild>
            <w:div w:id="175777910">
              <w:marLeft w:val="0"/>
              <w:marRight w:val="0"/>
              <w:marTop w:val="240"/>
              <w:marBottom w:val="240"/>
              <w:divBdr>
                <w:top w:val="none" w:sz="0" w:space="0" w:color="auto"/>
                <w:left w:val="none" w:sz="0" w:space="0" w:color="auto"/>
                <w:bottom w:val="none" w:sz="0" w:space="0" w:color="auto"/>
                <w:right w:val="none" w:sz="0" w:space="0" w:color="auto"/>
              </w:divBdr>
              <w:divsChild>
                <w:div w:id="917980699">
                  <w:marLeft w:val="0"/>
                  <w:marRight w:val="120"/>
                  <w:marTop w:val="0"/>
                  <w:marBottom w:val="180"/>
                  <w:divBdr>
                    <w:top w:val="none" w:sz="0" w:space="0" w:color="auto"/>
                    <w:left w:val="none" w:sz="0" w:space="0" w:color="auto"/>
                    <w:bottom w:val="none" w:sz="0" w:space="0" w:color="auto"/>
                    <w:right w:val="none" w:sz="0" w:space="0" w:color="auto"/>
                  </w:divBdr>
                </w:div>
                <w:div w:id="149371866">
                  <w:marLeft w:val="0"/>
                  <w:marRight w:val="120"/>
                  <w:marTop w:val="0"/>
                  <w:marBottom w:val="180"/>
                  <w:divBdr>
                    <w:top w:val="none" w:sz="0" w:space="0" w:color="auto"/>
                    <w:left w:val="none" w:sz="0" w:space="0" w:color="auto"/>
                    <w:bottom w:val="none" w:sz="0" w:space="0" w:color="auto"/>
                    <w:right w:val="none" w:sz="0" w:space="0" w:color="auto"/>
                  </w:divBdr>
                </w:div>
                <w:div w:id="116682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057236">
          <w:marLeft w:val="0"/>
          <w:marRight w:val="0"/>
          <w:marTop w:val="0"/>
          <w:marBottom w:val="160"/>
          <w:divBdr>
            <w:top w:val="none" w:sz="0" w:space="0" w:color="auto"/>
            <w:left w:val="none" w:sz="0" w:space="0" w:color="auto"/>
            <w:bottom w:val="none" w:sz="0" w:space="0" w:color="auto"/>
            <w:right w:val="none" w:sz="0" w:space="0" w:color="auto"/>
          </w:divBdr>
        </w:div>
        <w:div w:id="1729257766">
          <w:marLeft w:val="0"/>
          <w:marRight w:val="0"/>
          <w:marTop w:val="0"/>
          <w:marBottom w:val="160"/>
          <w:divBdr>
            <w:top w:val="none" w:sz="0" w:space="0" w:color="auto"/>
            <w:left w:val="none" w:sz="0" w:space="0" w:color="auto"/>
            <w:bottom w:val="none" w:sz="0" w:space="0" w:color="auto"/>
            <w:right w:val="none" w:sz="0" w:space="0" w:color="auto"/>
          </w:divBdr>
        </w:div>
        <w:div w:id="379524170">
          <w:marLeft w:val="0"/>
          <w:marRight w:val="0"/>
          <w:marTop w:val="0"/>
          <w:marBottom w:val="160"/>
          <w:divBdr>
            <w:top w:val="none" w:sz="0" w:space="0" w:color="auto"/>
            <w:left w:val="none" w:sz="0" w:space="0" w:color="auto"/>
            <w:bottom w:val="none" w:sz="0" w:space="0" w:color="auto"/>
            <w:right w:val="none" w:sz="0" w:space="0" w:color="auto"/>
          </w:divBdr>
        </w:div>
      </w:divsChild>
    </w:div>
    <w:div w:id="2058554159">
      <w:bodyDiv w:val="1"/>
      <w:marLeft w:val="0"/>
      <w:marRight w:val="0"/>
      <w:marTop w:val="0"/>
      <w:marBottom w:val="0"/>
      <w:divBdr>
        <w:top w:val="none" w:sz="0" w:space="0" w:color="auto"/>
        <w:left w:val="none" w:sz="0" w:space="0" w:color="auto"/>
        <w:bottom w:val="none" w:sz="0" w:space="0" w:color="auto"/>
        <w:right w:val="none" w:sz="0" w:space="0" w:color="auto"/>
      </w:divBdr>
    </w:div>
    <w:div w:id="213663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BE551-9ABA-472D-8C84-0E333154D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1893</TotalTime>
  <Pages>8</Pages>
  <Words>1518</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145</cp:revision>
  <dcterms:created xsi:type="dcterms:W3CDTF">2021-02-18T13:06:00Z</dcterms:created>
  <dcterms:modified xsi:type="dcterms:W3CDTF">2026-08-07T07:17:00Z</dcterms:modified>
</cp:coreProperties>
</file>